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B9" w:rsidRPr="005906B9" w:rsidRDefault="005906B9" w:rsidP="005906B9">
      <w:pPr>
        <w:pStyle w:val="ConsPlusTitle"/>
        <w:spacing w:before="2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ГЛАВА 21</w:t>
      </w:r>
    </w:p>
    <w:p w:rsidR="005906B9" w:rsidRDefault="005906B9" w:rsidP="00590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ЭКОЛОГИЧЕСКИЙ НАЛОГ</w:t>
      </w:r>
    </w:p>
    <w:p w:rsidR="00B23B10" w:rsidRDefault="00B23B10" w:rsidP="005906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073B" w:rsidRPr="008071BB" w:rsidRDefault="0024073B" w:rsidP="002407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1BB">
        <w:rPr>
          <w:rFonts w:ascii="Times New Roman" w:hAnsi="Times New Roman" w:cs="Times New Roman"/>
          <w:b w:val="0"/>
          <w:i/>
          <w:iCs/>
          <w:sz w:val="28"/>
          <w:szCs w:val="28"/>
        </w:rPr>
        <w:t>(в редакции Закона Республики Беларусь от 30.12.2025 № 127-З «Об изменении законов по вопросам налоговых правоотношений»)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246. Плательщики экологического налога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 Плательщиками экологического налога признаются организации и индивидуальные предприниматели (далее в настоящей главе - плательщики).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 Плательщиками за захоронение отходов производства на объектах захоронения отходов производства признаются собственники отходов производства.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3. Плательщиками не признаются бюджетные организации, за исключением бюджетных организаций, которые признаются плательщиками за захоронение отходов производства на объектах захоронения отходов производства в случаях приобретения ими права собственности на отходы производства на основании сделки об отчуждении отходов или совершения других действий, свидетельствующих об обращении иным способом отходов в собственность, в целях последующего захоронения.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247. Объекты налогообложения экологическим налогом</w:t>
      </w:r>
    </w:p>
    <w:p w:rsidR="005906B9" w:rsidRPr="005906B9" w:rsidRDefault="005906B9" w:rsidP="005906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 Объектами налогообложения экологическим налогом признаются: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1.1. выбросы загрязняющих веществ в атмосферный воздух и (или) суммарные показатели таких загрязняющих веществ, указанные в разрешениях на выбросы загрязняющих веществ в атмосферный воздух или комплексных природоохранных разрешениях;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1.2. сброс сточных вод в окружающую среду на основании разрешений на специальное водопользование или комплексных природоохранных разрешений;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1.3. хранение отходов производства;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1.4. захоронение отходов производства или использование отходов производства в качестве изолирующего слоя на объектах захоронения отходов.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 Объектами налогообложения экологическим налогом не признаются: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2.1. исключен;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2.2. сброс сточных вод, отводимых в окружающую среду через систему дождевой канализации с территории, на которой они образовались в результате выпадения атмосферных осадков и таяния снега;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lastRenderedPageBreak/>
        <w:t>2.3. сброс сточных вод, образующихся при поливке и мытье дорожных покрытий (поливомоечные работы) на территории населенных пунктов, сброс сточных вод от опорожнения чаш фонтанов;</w:t>
      </w:r>
    </w:p>
    <w:p w:rsidR="005906B9" w:rsidRPr="005906B9" w:rsidRDefault="005906B9" w:rsidP="005906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668"/>
      <w:bookmarkEnd w:id="1"/>
      <w:r w:rsidRPr="005906B9">
        <w:rPr>
          <w:rFonts w:ascii="Times New Roman" w:hAnsi="Times New Roman" w:cs="Times New Roman"/>
          <w:sz w:val="28"/>
          <w:szCs w:val="28"/>
        </w:rPr>
        <w:t>2.4. хранение отходов производства на объектах обезвреживания и (или) использования таких отходов, предназначенных к обезвреживанию и (или) использованию, в количестве не более одной четвертой годовой мощности объекта (годового объема используемых и (или) обезвреживаемых отходов) согласно проектной документации, по которой получено положительное заключение государственной экологической экспертизы;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670"/>
      <w:bookmarkEnd w:id="2"/>
      <w:r w:rsidRPr="005906B9">
        <w:rPr>
          <w:rFonts w:ascii="Times New Roman" w:hAnsi="Times New Roman" w:cs="Times New Roman"/>
          <w:sz w:val="28"/>
          <w:szCs w:val="28"/>
        </w:rPr>
        <w:t>2.5. хранение отходов производства, предназначенных для захоронения, обезвреживания и (или) использования, в целях накопления количества отходов производства, необходимого для перевозки одной транспортной единицей на объекты захоронения, обезвреживания и (или) использования таких отходов;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2.6. хранение и захоронение радиоактивных отходов, загрязненных радионуклидами в результате катастрофы на Чернобыльской АЭС, а также иных отходов, продуктов, материалов и других веществ, загрязненных радионуклидами в результате катастрофы на Чернобыльской АЭС;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2.7. хранение в установленном порядке выведенного из эксплуатации оборудования, материалов и отходов производства, содержащих </w:t>
      </w:r>
      <w:proofErr w:type="spellStart"/>
      <w:r w:rsidRPr="005906B9">
        <w:rPr>
          <w:rFonts w:ascii="Times New Roman" w:hAnsi="Times New Roman" w:cs="Times New Roman"/>
          <w:sz w:val="28"/>
          <w:szCs w:val="28"/>
        </w:rPr>
        <w:t>полихлорированные</w:t>
      </w:r>
      <w:proofErr w:type="spellEnd"/>
      <w:r w:rsidRPr="00590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6B9">
        <w:rPr>
          <w:rFonts w:ascii="Times New Roman" w:hAnsi="Times New Roman" w:cs="Times New Roman"/>
          <w:sz w:val="28"/>
          <w:szCs w:val="28"/>
        </w:rPr>
        <w:t>бифенилы</w:t>
      </w:r>
      <w:proofErr w:type="spellEnd"/>
      <w:r w:rsidRPr="005906B9">
        <w:rPr>
          <w:rFonts w:ascii="Times New Roman" w:hAnsi="Times New Roman" w:cs="Times New Roman"/>
          <w:sz w:val="28"/>
          <w:szCs w:val="28"/>
        </w:rPr>
        <w:t>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2.8. захоронение отходов производства, подобных отходам жизнедеятельности населения, при общем объеме захоронения отходов производства пятьдесят и менее тонн в год в целом по плательщику.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248. Налоговая база экологического налога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Налоговая база экологического налога определяется, если иное не установлено частью второй настоящей статьи, как фактические объемы: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 и (или) суммарных показателей таких загрязняющих веществ, указанных в разрешениях на выбросы загрязняющих веществ в атмосферный воздух или комплексных природоохранных разрешениях;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сброса сточных вод в окружающую среду на основании разрешений на специальное водопользование или комплексных природоохранных разрешений;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отходов производства, направленных в налоговом периоде на хранение в санкционированные места хранения отходов, определяемые в соответствии с законодательством об обращении с отходами;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отходов производства, направленных в налоговом периоде на объекты захоронения отходов на захоронение или для использования в качестве </w:t>
      </w:r>
      <w:r w:rsidRPr="005906B9">
        <w:rPr>
          <w:rFonts w:ascii="Times New Roman" w:hAnsi="Times New Roman" w:cs="Times New Roman"/>
          <w:sz w:val="28"/>
          <w:szCs w:val="28"/>
        </w:rPr>
        <w:lastRenderedPageBreak/>
        <w:t>изолирующего слоя.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687"/>
      <w:bookmarkEnd w:id="3"/>
      <w:r w:rsidRPr="005906B9">
        <w:rPr>
          <w:rFonts w:ascii="Times New Roman" w:hAnsi="Times New Roman" w:cs="Times New Roman"/>
          <w:sz w:val="28"/>
          <w:szCs w:val="28"/>
        </w:rPr>
        <w:t xml:space="preserve">В случаях нарушения порядка ведения учета отходов производства, установленного законодательством об обращении с отходами, положения подпунктов 2.4 и 2.5 пункта 2 статьи 247 настоящего Кодекса </w:t>
      </w:r>
      <w:proofErr w:type="gramStart"/>
      <w:r w:rsidRPr="005906B9">
        <w:rPr>
          <w:rFonts w:ascii="Times New Roman" w:hAnsi="Times New Roman" w:cs="Times New Roman"/>
          <w:sz w:val="28"/>
          <w:szCs w:val="28"/>
        </w:rPr>
        <w:t>не применяются</w:t>
      </w:r>
      <w:proofErr w:type="gramEnd"/>
      <w:r w:rsidRPr="005906B9">
        <w:rPr>
          <w:rFonts w:ascii="Times New Roman" w:hAnsi="Times New Roman" w:cs="Times New Roman"/>
          <w:sz w:val="28"/>
          <w:szCs w:val="28"/>
        </w:rPr>
        <w:t xml:space="preserve"> и налоговая база экологического налога за хранение отходов производства определяется: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при долговременном хранении отходов производства - как одна четвертая количества отходов производства, установленного в качестве лимита хранения отходов производства в разрешениях на хранение и захоронение отходов производства или комплексных природоохранных разрешениях;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при временном хранении отходов производства: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на объектах по использованию отходов и (или) объектах обезвреживания отходов - как количество отходов производства, предназначенных для использования и (или) обезвреживания, составляющее одну четвертую годовой проектной мощности таких объектов;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в местах временного хранения отходов для плательщиков, у которых в соответствии с законодательством об обращении с отходами установлено количество отходов производства, необходимое для перевозки одной транспортной единицей на объекты захоронения, обезвреживания и (или) использования таких отходов, - как такое количество отходов производства;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в местах временного хранения отходов для плательщиков, у которых в соответствии с законодательством об обращении с отходами или в нарушение такого законодательства не установлено количество отходов производства, необходимое для перевозки одной транспортной единицей на объекты захоронения, обезвреживания и (или) использования таких отходов, - как наибольший из показателей количества отходов производства, направленных в налоговом периоде в санкционированные места хранения отходов производства, содержащийся в журналах по учету отходов производства либо в товарно-транспортных накладных, актах выполненных работ по договорам на оказание услуг по вывозу отходов производства, других первичных учетных или иных документах.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249. Ставки экологического налога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 Ставки экологического налога устанавливаются в размерах согласно приложениям 7 - 9.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 К ставкам экологического налога, указанным в приложениях 7 - 9, применяются следующие коэффициенты: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701"/>
      <w:bookmarkEnd w:id="4"/>
      <w:r w:rsidRPr="005906B9">
        <w:rPr>
          <w:rFonts w:ascii="Times New Roman" w:hAnsi="Times New Roman" w:cs="Times New Roman"/>
          <w:sz w:val="28"/>
          <w:szCs w:val="28"/>
        </w:rPr>
        <w:t xml:space="preserve">2.1. за выбросы загрязняющих веществ в атмосферный воздух, образующиеся при сгорании топлива для удовлетворения теплоэнергетических </w:t>
      </w:r>
      <w:r w:rsidRPr="005906B9">
        <w:rPr>
          <w:rFonts w:ascii="Times New Roman" w:hAnsi="Times New Roman" w:cs="Times New Roman"/>
          <w:sz w:val="28"/>
          <w:szCs w:val="28"/>
        </w:rPr>
        <w:lastRenderedPageBreak/>
        <w:t>нужд населения, - 0,27.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Для целей настоящей главы под выбросами загрязняющих веществ в атмосферный воздух, образующимися при сгорании топлива для удовлетворения теплоэнергетических нужд населения, понимаются выбросы от сгорания топлива, при котором вырабатывается электрическая энергия, отпускаемая населению для целей освещения, питания электробытовых приборов и стационарных электроплит, а также тепловая энергия, отпускаемая населению для целей отопления и горячего водоснабжения, в том числе для объектов здравоохранения, туризма, физической культуры и спорта, социального обслуживания, образования, культуры, обеспечивающих социально-бытовые нужды населения.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Коэффициент, указанный в части первой настоящего подпункта, не применяется к ставкам экологического налога за выбросы загрязняющих веществ в атмосферный воздух, образующиеся при </w:t>
      </w:r>
      <w:proofErr w:type="spellStart"/>
      <w:r w:rsidRPr="005906B9">
        <w:rPr>
          <w:rFonts w:ascii="Times New Roman" w:hAnsi="Times New Roman" w:cs="Times New Roman"/>
          <w:sz w:val="28"/>
          <w:szCs w:val="28"/>
        </w:rPr>
        <w:t>теплоэнергообеспечении</w:t>
      </w:r>
      <w:proofErr w:type="spellEnd"/>
      <w:r w:rsidRPr="005906B9">
        <w:rPr>
          <w:rFonts w:ascii="Times New Roman" w:hAnsi="Times New Roman" w:cs="Times New Roman"/>
          <w:sz w:val="28"/>
          <w:szCs w:val="28"/>
        </w:rPr>
        <w:t xml:space="preserve"> технологических процессов собственного производства;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2.2. исключен;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2.3. за выбросы загрязняющих веществ в атмосферный воздух, образующиеся при использовании RDF-топлива - 0,64;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2.4. за сброс сточных вод в окружающую среду для владельцев коммунальной и ведомственной канализации (сброс от населения), для рыбоводных организаций и прудовых хозяйств (сброс с прудов) - 0,006.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Для целей настоящей главы к сбросу сточных вод владельцами коммунальной и ведомственной канализации (сброс от населения) относятся сброс сточных вод от населения, проживающего в жилых домах, а также сброс сточных вод от объектов здравоохранения, туризма, физической культуры и спорта, социального обслуживания, образования, культуры, обеспечивающих социально-бытовые нужды населения.</w:t>
      </w: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2.5. исключен. 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250. Налоговый период экологического налога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Налоговым периодом экологического налога признается календарный квартал.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251. Порядок исчисления экологического налога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1. Сумма экологического налога исчисляется как произведение налоговой базы и налоговой ставки.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2. При расчете фактических объемов выбросов загрязняющих веществ в </w:t>
      </w:r>
      <w:r w:rsidRPr="005906B9">
        <w:rPr>
          <w:rFonts w:ascii="Times New Roman" w:hAnsi="Times New Roman" w:cs="Times New Roman"/>
          <w:sz w:val="28"/>
          <w:szCs w:val="28"/>
        </w:rPr>
        <w:lastRenderedPageBreak/>
        <w:t>атмосферный воздух производится суммирование объемов выбросов по классам опасности веществ (группы веществ), указанных в разрешениях на выбросы загрязняющих веществ в атмосферный воздух или комплексных природоохранных разрешениях, без разбивки на отдельные вещества.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721"/>
      <w:bookmarkEnd w:id="5"/>
      <w:r w:rsidRPr="005906B9">
        <w:rPr>
          <w:rFonts w:ascii="Times New Roman" w:hAnsi="Times New Roman" w:cs="Times New Roman"/>
          <w:sz w:val="28"/>
          <w:szCs w:val="28"/>
        </w:rPr>
        <w:t>3. Сумма экологического налога может исчисляться плательщиками исходя из установленных годовых объемов выбросов загрязняющих веществ в атмосферный воздух и (или) суммарных показателей таких загрязняющих веществ, сброса сточных вод в окружающую среду, хранения отходов производства, указанных в разрешениях на выбросы загрязняющих веществ в атмосферный воздух и (или) суммарных показателей таких загрязняющих веществ, специальное водопользование, хранение и захоронение отходов производства или в комплексных природоохранных разрешениях (далее - годовой объем), и соответствующих ставок экологического налога.</w:t>
      </w:r>
    </w:p>
    <w:p w:rsidR="005906B9" w:rsidRPr="005906B9" w:rsidRDefault="005906B9" w:rsidP="005906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4. Экологический налог за захоронение отходов производства на объектах захоронения отходов исчисляется владельцами объектов захоронения отходов и предъявляется ими собственникам отходов производства дополнительно к тарифам за захоронение отходов производства на объектах захоронения отходов.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726"/>
      <w:bookmarkEnd w:id="6"/>
      <w:r w:rsidRPr="005906B9">
        <w:rPr>
          <w:rFonts w:ascii="Times New Roman" w:hAnsi="Times New Roman" w:cs="Times New Roman"/>
          <w:sz w:val="28"/>
          <w:szCs w:val="28"/>
        </w:rPr>
        <w:t>5. Исчисленная сумма экологического налога за выбросы загрязняющих веществ в атмосферный воздух уменьшается плательщикам ежеквартально (в размере не более исчисленной суммы экологического налога за выбросы загрязняющих веществ в атмосферный воздух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возведение, реконструкцию, модернизацию газоочистных установок, установок по использованию возобновляемых источников энергии, а также в создание автоматизированных систем контроля за выбросами загрязняющих веществ в атмосферный воздух.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Исчисленная сумма экологического налога за сброс сточных вод уменьшается плательщикам ежеквартально (в размере не более исчисленной суммы экологического налога за сброс сточных вод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возведение, реконструкцию, модернизацию сооружений, установок и (или) устройств, предназначенных для удаления из сточных вод загрязняющих веществ, обработки осадка и выпуска очищенных сточных вод в поверхностные водные объекты, а также в создание автоматизированных систем контроля за сбросом загрязняющих веществ в составе сточных вод.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Исчисленная сумма экологического налога за хранение отходов производства уменьшается плательщикам ежеквартально (в размере не более исчисленной суммы экологического налога за хранение отходов производства в указанный период) на сумму произведенных расходов на финансирование </w:t>
      </w:r>
      <w:r w:rsidRPr="005906B9">
        <w:rPr>
          <w:rFonts w:ascii="Times New Roman" w:hAnsi="Times New Roman" w:cs="Times New Roman"/>
          <w:sz w:val="28"/>
          <w:szCs w:val="28"/>
        </w:rPr>
        <w:lastRenderedPageBreak/>
        <w:t>капитальных вложений (за исключением капитальных вложений, финансируемых из бюджета) в возведение, реконструкцию, модернизацию собственниками отходов объектов по использованию отходов и (или) объектов обезвреживания и хранения отходов.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732"/>
      <w:bookmarkEnd w:id="7"/>
      <w:r w:rsidRPr="005906B9">
        <w:rPr>
          <w:rFonts w:ascii="Times New Roman" w:hAnsi="Times New Roman" w:cs="Times New Roman"/>
          <w:sz w:val="28"/>
          <w:szCs w:val="28"/>
        </w:rPr>
        <w:t>Исчисленная сумма экологического налога за захоронение отходов производства уменьшается плательщикам ежеквартально (в размере не более исчисленной суммы экологического налога за захоронение отходов производства в указанный период) на сумму произведенных расходов на финансирование капитальных вложений (за исключением капитальных вложений, финансируемых из бюджета) в возведение, реконструкцию, модернизацию собственниками отходов объектов по использованию отходов и (или) объектов обезвреживания и захоронения отходов.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Суммы превышения расходов на финансирование капитальных вложений, предусмотренных частями первой - четвертой настоящего пункта, над исчисленными суммами экологического налога за тот налоговый период, в котором указанные капитальные вложения были осуществлены и оплачены, уменьшают исчисленную сумму экологического налога в последующих налоговых периодах до полного их использования.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252. Порядок и сроки представления налоговых деклараций (расчетов) и уплаты экологического налога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739"/>
      <w:bookmarkEnd w:id="8"/>
      <w:r w:rsidRPr="005906B9">
        <w:rPr>
          <w:rFonts w:ascii="Times New Roman" w:hAnsi="Times New Roman" w:cs="Times New Roman"/>
          <w:sz w:val="28"/>
          <w:szCs w:val="28"/>
        </w:rPr>
        <w:t>1. Плательщики ежеквартально представляют в налоговые органы налоговую декларацию (расчет) не позднее 20-го числа месяца, следующего за истекшим налоговым периодом.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Налоговые декларации (расчеты) за хранение отходов производства на объектах хранения отходов представляются плательщиками - владельцами объектов хранения отходов в налоговый орган не позднее 20-го числа месяца, следующего за отчетным кварталом, в котором возникло налоговое обязательство по экологическому налогу.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Налоговые декларации (расчеты) за захоронение отходов производства на объектах захоронения отходов представляются в налоговый орган в порядке и сроки, установленные частью первой настоящего пункта, владельцами объектов захоронения отходов.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2. Уплата экологического налога производится ежеквартально не позднее 22-го числа месяца, следующего за истекшим налоговым периодом.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Исполнение налогового обязательства плательщика за захоронение отходов производства на объектах захоронения отходов производства возлагается на владельцев объектов захоронения отходов производства в пределах сумм экологического налога за захоронение отходов производства, поступивших от собственников отходов производства.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744"/>
      <w:bookmarkEnd w:id="9"/>
      <w:r w:rsidRPr="005906B9">
        <w:rPr>
          <w:rFonts w:ascii="Times New Roman" w:hAnsi="Times New Roman" w:cs="Times New Roman"/>
          <w:sz w:val="28"/>
          <w:szCs w:val="28"/>
        </w:rPr>
        <w:lastRenderedPageBreak/>
        <w:t>Перечисление собственниками отходов производства экологического налога за захоронение отходов производства владельцам объектов захоронения отходов производится отдельной платежной инструкцией непосредственно в момент оплаты услуг по захоронению отходов, но не позднее 10-го числа месяца, следующего за истекшим налоговым периодом.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745"/>
      <w:bookmarkEnd w:id="10"/>
      <w:r w:rsidRPr="005906B9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5906B9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5906B9">
        <w:rPr>
          <w:rFonts w:ascii="Times New Roman" w:hAnsi="Times New Roman" w:cs="Times New Roman"/>
          <w:sz w:val="28"/>
          <w:szCs w:val="28"/>
        </w:rPr>
        <w:t xml:space="preserve"> собственниками отходов производства в срок, указанный в части третьей настоящего пункта, сумм экологического налога за захоронение отходов производства: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для каждого собственника отходов производства, допустившего нарушение, указанное в абзаце первом настоящей части, владельцами объектов захоронения отходов производства на сумму, соответствующую двойному размеру не перечисленного в срок экологического налога, увеличивается сумма исчисленного экологического налога за захоронение отходов производства;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собственники отходов производства производят перечисление владельцам объектов захоронения отходов производства экологического налога за захоронение отходов производства в сумме, соответствующей тройному размеру не перечисленного в срок экологического налога;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748"/>
      <w:bookmarkEnd w:id="11"/>
      <w:r w:rsidRPr="005906B9">
        <w:rPr>
          <w:rFonts w:ascii="Times New Roman" w:hAnsi="Times New Roman" w:cs="Times New Roman"/>
          <w:sz w:val="28"/>
          <w:szCs w:val="28"/>
        </w:rPr>
        <w:t>владельцами объектов захоронения отходов производства в порядке и сроки, установленные для представления налоговой декларации (расчета), в налоговые органы по месту постановки на учет по каждому собственнику отходов производства представляются сообщения о задолженности по уплате сумм экологического налога за захоронение отходов производства по установленной форме на бумажном носителе или по установленным форматам в виде электронного документа. Форма и форматы сообщений, а также порядок их представления в налоговый орган устанавливаются Министерством по налогам и сборам;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налоговыми органами производится взыскание сумм экологического налога за захоронение отходов производства с собственников отходов производства.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 в сообщениях о задолженности по уплате сумм экологического налога за захоронение отходов производства, указанных в абзаце четвертом части четвертой настоящего пункта, несет владелец объекта захоронения отходов производства.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При установлении в ходе проверки собственника отходов производства </w:t>
      </w:r>
      <w:proofErr w:type="spellStart"/>
      <w:r w:rsidRPr="005906B9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5906B9">
        <w:rPr>
          <w:rFonts w:ascii="Times New Roman" w:hAnsi="Times New Roman" w:cs="Times New Roman"/>
          <w:sz w:val="28"/>
          <w:szCs w:val="28"/>
        </w:rPr>
        <w:t xml:space="preserve"> в срок, указанный в части третьей настоящего пункта, сумм экологического налога за захоронение отходов производства: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для собственника отходов производства, допустившего нарушение, сумма экологического налога за захоронение отходов производства, подлежащая уплате по результатам проверки, увеличивается на сумму, соответствующую двойному размеру не перечисленного в срок экологического налога;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lastRenderedPageBreak/>
        <w:t>собственник отходов производства производит перечисление экологического налога за захоронение отходов производства в бюджет по месту постановки на учет владельца объектов захоронения отходов производства в сумме, соответствующей тройному размеру не перечисленного в срок экологического налога.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3. Плательщики, осуществляющие исчисление экологического налога в соответствии с пунктом 3 статьи 251 настоящего Кодекса, представляют в налоговый орган налоговые декларации (расчеты):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3.1. не позднее 20 апреля календарного года исходя из установленного годового объема.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Уплата экологического налога производится по выбору плательщика один раз в год в размере исчисленной суммы за год не позднее 22 апреля календарного года или ежеквартально не позднее 22-го числа месяца, следующего за отчетным кварталом, в размере одной четвертой исчисленной суммы экологического налога.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О выборе способа уплаты экологического налога плательщики информируют налоговые органы по месту постановки на учет путем проставления соответствующей отметки в налоговой декларации (расчете) по экологическому налогу, представляемой за соответствующий налоговый период, при этом избранный способ уплаты изменению за все налоговые периоды календарного года, к которому относится такой налоговый период, не подлежит;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>3.2. не позднее 20 февраля года, следующего за истекшим годом, на основании фактических годовых объемов выбросов в атмосферный воздух загрязняющих веществ, сбросов сточных вод, хранения и захоронения отходов и не позднее 22 февраля года, следующего за истекшим, производят доплату экологического налога. В случае, когда указанные объемы не превышают установленных годовых объемов, излишне уплаченные суммы экологического налога подлежат зачету либо возврату плательщикам в порядке, установленном статьей 66 настоящего Кодекса.</w:t>
      </w: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b/>
          <w:bCs/>
          <w:sz w:val="28"/>
          <w:szCs w:val="28"/>
        </w:rPr>
        <w:t>Статья 253. Включение сумм экологического налога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6B9" w:rsidRPr="005906B9" w:rsidRDefault="005906B9" w:rsidP="00590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6B9">
        <w:rPr>
          <w:rFonts w:ascii="Times New Roman" w:hAnsi="Times New Roman" w:cs="Times New Roman"/>
          <w:sz w:val="28"/>
          <w:szCs w:val="28"/>
        </w:rPr>
        <w:t xml:space="preserve">1. Суммы экологического налога за выбросы загрязняющих веществ в атмосферный воздух, сброс сточных вод в окружающую среду, хранение, захоронение отходов производства, если иное не предусмотрено пунктом 2 настоящей статьи,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</w:t>
      </w:r>
      <w:r w:rsidRPr="005906B9">
        <w:rPr>
          <w:rFonts w:ascii="Times New Roman" w:hAnsi="Times New Roman" w:cs="Times New Roman"/>
          <w:sz w:val="28"/>
          <w:szCs w:val="28"/>
        </w:rPr>
        <w:lastRenderedPageBreak/>
        <w:t>налога с физических лиц.</w:t>
      </w:r>
    </w:p>
    <w:p w:rsidR="005906B9" w:rsidRPr="005906B9" w:rsidRDefault="005906B9" w:rsidP="005906B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769"/>
      <w:bookmarkEnd w:id="12"/>
      <w:r w:rsidRPr="005906B9">
        <w:rPr>
          <w:rFonts w:ascii="Times New Roman" w:hAnsi="Times New Roman" w:cs="Times New Roman"/>
          <w:sz w:val="28"/>
          <w:szCs w:val="28"/>
        </w:rPr>
        <w:t xml:space="preserve">2. Суммы экологического налога за захоронение отходов производства, исчисленные в двойном размере в связи с </w:t>
      </w:r>
      <w:proofErr w:type="spellStart"/>
      <w:r w:rsidRPr="005906B9">
        <w:rPr>
          <w:rFonts w:ascii="Times New Roman" w:hAnsi="Times New Roman" w:cs="Times New Roman"/>
          <w:sz w:val="28"/>
          <w:szCs w:val="28"/>
        </w:rPr>
        <w:t>неперечислением</w:t>
      </w:r>
      <w:proofErr w:type="spellEnd"/>
      <w:r w:rsidRPr="005906B9">
        <w:rPr>
          <w:rFonts w:ascii="Times New Roman" w:hAnsi="Times New Roman" w:cs="Times New Roman"/>
          <w:sz w:val="28"/>
          <w:szCs w:val="28"/>
        </w:rPr>
        <w:t xml:space="preserve"> собственниками отходов производства экологического налога за захоронение отходов производства владельцам объектов захоронения отходов в срок, установленный частью третьей пункта 2 статьи 252 настоящего Кодекса, а также суммы экологического налога, подлежащие в соответствии с законодательством в области архитектурной, градостроительной и строительной деятельности включению в стоимость объектов незавершенного строительства, не включаются организациями в затраты по производству и реализации товаров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:rsidR="00B4676A" w:rsidRPr="005906B9" w:rsidRDefault="00B4676A">
      <w:pPr>
        <w:rPr>
          <w:rFonts w:ascii="Times New Roman" w:hAnsi="Times New Roman" w:cs="Times New Roman"/>
          <w:sz w:val="28"/>
          <w:szCs w:val="28"/>
        </w:rPr>
      </w:pPr>
    </w:p>
    <w:sectPr w:rsidR="00B4676A" w:rsidRPr="005906B9" w:rsidSect="005906B9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B9"/>
    <w:rsid w:val="0024073B"/>
    <w:rsid w:val="005906B9"/>
    <w:rsid w:val="00B23B10"/>
    <w:rsid w:val="00B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A53C"/>
  <w15:chartTrackingRefBased/>
  <w15:docId w15:val="{0CEE7E06-3ADB-46CB-8EE6-F21AD819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0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s.leskovets</dc:creator>
  <cp:keywords/>
  <dc:description/>
  <cp:lastModifiedBy>s.leskovets</cp:lastModifiedBy>
  <cp:revision>3</cp:revision>
  <dcterms:created xsi:type="dcterms:W3CDTF">2026-01-09T14:50:00Z</dcterms:created>
  <dcterms:modified xsi:type="dcterms:W3CDTF">2026-01-12T13:19:00Z</dcterms:modified>
</cp:coreProperties>
</file>