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531" w:rsidRPr="00EE39B6" w:rsidRDefault="00FA7531" w:rsidP="00FA753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ГЛАВА 28-1</w:t>
      </w:r>
    </w:p>
    <w:p w:rsidR="00FA7531" w:rsidRDefault="00FA7531" w:rsidP="00FA75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ТРАНСПОРТНЫЙ НАЛОГ</w:t>
      </w:r>
    </w:p>
    <w:p w:rsidR="005C21DC" w:rsidRPr="00EE39B6" w:rsidRDefault="005C21DC" w:rsidP="00FA75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39B6" w:rsidRPr="00EE39B6" w:rsidRDefault="00EE39B6" w:rsidP="00EE39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39B6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(в редакции Закона Республики Беларусь от 30.12.2025 № 127-З «Об изменении законов по вопросам налоговых правоотношений»)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b/>
          <w:bCs/>
          <w:sz w:val="28"/>
          <w:szCs w:val="28"/>
        </w:rPr>
        <w:t>Статья 307-1. Плательщики транспортного налога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1. Плательщиками транспортного налога признаются организации и физические лица, в том числе зарегистрированные в качестве индивидуальных предпринимателей.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 xml:space="preserve">При передаче транспортного средства в финансовую аренду (лизинг) плательщиком налога признается лизингополучатель (при передаче транспортного средства в </w:t>
      </w:r>
      <w:proofErr w:type="spellStart"/>
      <w:r w:rsidRPr="00EE39B6">
        <w:rPr>
          <w:rFonts w:ascii="Times New Roman" w:hAnsi="Times New Roman" w:cs="Times New Roman"/>
          <w:sz w:val="28"/>
          <w:szCs w:val="28"/>
        </w:rPr>
        <w:t>сублизинг</w:t>
      </w:r>
      <w:proofErr w:type="spellEnd"/>
      <w:r w:rsidRPr="00EE39B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E39B6">
        <w:rPr>
          <w:rFonts w:ascii="Times New Roman" w:hAnsi="Times New Roman" w:cs="Times New Roman"/>
          <w:sz w:val="28"/>
          <w:szCs w:val="28"/>
        </w:rPr>
        <w:t>сублизингополучатель</w:t>
      </w:r>
      <w:proofErr w:type="spellEnd"/>
      <w:r w:rsidRPr="00EE39B6">
        <w:rPr>
          <w:rFonts w:ascii="Times New Roman" w:hAnsi="Times New Roman" w:cs="Times New Roman"/>
          <w:sz w:val="28"/>
          <w:szCs w:val="28"/>
        </w:rPr>
        <w:t>) с учетом особенностей, установленных пунктом 1 статьи 307-9 настоящего Кодекса.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2. Плательщиками транспортного налога не признаются: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республиканские органы государственного управления, иные государственные органы и органы государственного управления, их структурные подразделения с правами юридического лица и территориальные органы, суды, органы прокуратуры, местные исполнительные и распорядительные органы (их структурные подразделения с правами юридического лица), государственные учреждения, созданные местными исполнительными и распорядительными органами для обеспечения деятельности бюджетных организаций в соответствии с пунктом 1 Указа Президента Республики Беларусь от 23 декабря 2019 г. N 475;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организации-перевозчики, включенные в перечни автомобильных перевозчиков, обязанных выполнять автомобильные перевозки транспортом общего пользования;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войска и воинские формирования.</w:t>
      </w:r>
    </w:p>
    <w:p w:rsidR="00FA7531" w:rsidRPr="00EE39B6" w:rsidRDefault="00FA7531" w:rsidP="00FA7531">
      <w:pPr>
        <w:pStyle w:val="ConsPlusNormal"/>
        <w:spacing w:before="26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b/>
          <w:bCs/>
          <w:sz w:val="28"/>
          <w:szCs w:val="28"/>
        </w:rPr>
        <w:t>Статья 307-2. Объекты налогообложения транспортным налогом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1. Объектом налогообложения транспортным налогом признаются транспортные средства, зарегистрированные за физическими лицами или организациями в Государственной автомобильной инспекции Министерства внутренних дел (далее в настоящей главе - транспортные средства), если иное не установлено пунктом 2 статьи 307-9 настоящего Кодекса.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2. Не признаются объектом налогообложения транспортным налогом транспортные средства:</w:t>
      </w:r>
    </w:p>
    <w:p w:rsidR="00EE39B6" w:rsidRDefault="00EE39B6" w:rsidP="00FA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абзац исключен;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lastRenderedPageBreak/>
        <w:t>используемые для оказания медицинской помощи, в том числе скорой медицинской помощи;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выпущенные не позднее 1991 года или сведения о годе выпуска которых отсутствуют;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категории M</w:t>
      </w:r>
      <w:r w:rsidRPr="00EE39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E39B6">
        <w:rPr>
          <w:rFonts w:ascii="Times New Roman" w:hAnsi="Times New Roman" w:cs="Times New Roman"/>
          <w:sz w:val="28"/>
          <w:szCs w:val="28"/>
        </w:rPr>
        <w:t xml:space="preserve"> или M</w:t>
      </w:r>
      <w:r w:rsidRPr="00EE39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E39B6">
        <w:rPr>
          <w:rFonts w:ascii="Times New Roman" w:hAnsi="Times New Roman" w:cs="Times New Roman"/>
          <w:sz w:val="28"/>
          <w:szCs w:val="28"/>
        </w:rPr>
        <w:t>G &lt;*&gt;, приводимые в движение исключительно электрическим двигателем, - по 31 декабря 2025 года;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 xml:space="preserve">у плательщиков-организаций - предназначенные для обеспечения социального обслуживания и предоставления социальных услуг нетрудоспособным и другим категориям граждан, находящимся в трудной жизненной ситуации и на которые в соответствии с законодательством нанесена </w:t>
      </w:r>
      <w:proofErr w:type="gramStart"/>
      <w:r w:rsidRPr="00EE39B6">
        <w:rPr>
          <w:rFonts w:ascii="Times New Roman" w:hAnsi="Times New Roman" w:cs="Times New Roman"/>
          <w:sz w:val="28"/>
          <w:szCs w:val="28"/>
        </w:rPr>
        <w:t>надпись</w:t>
      </w:r>
      <w:proofErr w:type="gramEnd"/>
      <w:r w:rsidRPr="00EE39B6">
        <w:rPr>
          <w:rFonts w:ascii="Times New Roman" w:hAnsi="Times New Roman" w:cs="Times New Roman"/>
          <w:sz w:val="28"/>
          <w:szCs w:val="28"/>
        </w:rPr>
        <w:t xml:space="preserve"> "Социальная служба".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392"/>
      <w:bookmarkEnd w:id="1"/>
      <w:r w:rsidRPr="00EE39B6">
        <w:rPr>
          <w:rFonts w:ascii="Times New Roman" w:hAnsi="Times New Roman" w:cs="Times New Roman"/>
          <w:sz w:val="28"/>
          <w:szCs w:val="28"/>
        </w:rPr>
        <w:t>&lt;*&gt; Код 8703 80 000 2 единой Товарной номенклатуры внешнеэкономической деятельности Евразийского экономического союза.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b/>
          <w:bCs/>
          <w:sz w:val="28"/>
          <w:szCs w:val="28"/>
        </w:rPr>
        <w:t>Статья 307-3. Льготы по транспортному налогу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Освобождаются от транспортного налога транспортные средства: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военнослужащего срочной военной службы;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физического лица, проходящего альтернативную службу;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выбывшие из обладания его собственника (владельца) в результате противоправных действий других лиц. Факты противоправных действий других лиц, включая угон (кражу) транспортного средства, а также факт возврата транспортного средства подтверждаются документом, выдаваемым уполномоченным органом, или сведениями, полученными налоговыми органами в соответствии со статьей 85 настоящего Кодекса;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организаций, законсервированные в порядке, установленном Советом Министров Республики Беларусь;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специально оборудованные для использования инвалидами и имеющие соответствующую запись в свидетельстве о регистрации транспортного средства.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b/>
          <w:bCs/>
          <w:sz w:val="28"/>
          <w:szCs w:val="28"/>
        </w:rPr>
        <w:t>Статья 307-4. Налоговая база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Налоговая база определяется исходя из количества транспортных средств.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b/>
          <w:bCs/>
          <w:sz w:val="28"/>
          <w:szCs w:val="28"/>
        </w:rPr>
        <w:t>Статья 307-5. Ставки транспортного налога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 xml:space="preserve">1. Ставки транспортного налога устанавливаются в зависимости от </w:t>
      </w:r>
      <w:r w:rsidRPr="00EE39B6">
        <w:rPr>
          <w:rFonts w:ascii="Times New Roman" w:hAnsi="Times New Roman" w:cs="Times New Roman"/>
          <w:sz w:val="28"/>
          <w:szCs w:val="28"/>
        </w:rPr>
        <w:lastRenderedPageBreak/>
        <w:t>разрешенной максимальной массы, числа посадочных мест или за одну единицу транспортного средства согласно приложению 27, если иное не установлено пунктом 1-1 статьи 307-7 и (или) пунктом 3 статьи 307-9 настоящего Кодекса.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2. Ставки транспортного налога применяются в размере 50 процентов от установленной ставки в отношении транспортного средства, зарегистрированного за ветераном Великой Отечественной войны, ветераном боевых действий на территории других государств, инвалидом I или II группы, лицом, достигшим общеустановленного пенсионного возраста, или лицом, имеющим право на пенсию по возрасту со снижением общеустановленного пенсионного возраста, родителем (усыновителем, удочерителем) в многодетных семьях с тремя и более детьми в возрасте до восемнадцати лет, при наличии действительного водительского удостоверения соответствующей категории, а в отношении таких типов транспортных средств, как прицеп, полуприцеп, транспортного средства, в отношении которого отсутствуют сведения о его типе, иного транспортного средства, зарегистрированных за указанными лицами, - при наличии действительного водительского удостоверения любой категории.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3. Ставки транспортного налога применяются в размере 75 процентов от установленной ставки в отношении транспортного средства, зарегистрированного за инвалидом III группы, при наличии действительного водительского удостоверения соответствующей категории, а в отношении таких типов транспортных средств, как прицеп, полуприцеп, транспортного средства, в отношении которого отсутствуют сведения о его типе, иного транспортного средства, зарегистрированных за указанными лицами, - при наличии действительного водительского удостоверения любой категории (за исключением случаев, при которых предусмотрено их полное освобождение от уплаты транспортного налога либо ставка транспортного налога применяется в размере 50 процентов от установленной ставки).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b/>
          <w:bCs/>
          <w:sz w:val="28"/>
          <w:szCs w:val="28"/>
        </w:rPr>
        <w:t>Статья 307-6. Налоговый период транспортного налога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Налоговым периодом транспортного налога признается календарный год.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b/>
          <w:bCs/>
          <w:sz w:val="28"/>
          <w:szCs w:val="28"/>
        </w:rPr>
        <w:t>Статья 307-7. Порядок исчисления транспортного налога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1. Годовая сумма транспортного налога исчисляется как произведение налоговой базы и налоговой ставки.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429"/>
      <w:bookmarkEnd w:id="2"/>
      <w:r w:rsidRPr="00EE39B6">
        <w:rPr>
          <w:rFonts w:ascii="Times New Roman" w:hAnsi="Times New Roman" w:cs="Times New Roman"/>
          <w:sz w:val="28"/>
          <w:szCs w:val="28"/>
        </w:rPr>
        <w:t>1-1. По транспортным средствам, включенным в перечень транспортных средств повышенной комфортности, определяемый Советом Министров Республики Беларусь, в котором указывается количество лет, прошедших с года выпуска таких транспортных средств, транспортный налог, включая авансовые платежи, исчисляется по ставкам, увеличенным в десять раз.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 xml:space="preserve">По транспортным средствам, относящимся к категориям L3, L4, L5, с </w:t>
      </w:r>
      <w:r w:rsidRPr="00EE39B6">
        <w:rPr>
          <w:rFonts w:ascii="Times New Roman" w:hAnsi="Times New Roman" w:cs="Times New Roman"/>
          <w:sz w:val="28"/>
          <w:szCs w:val="28"/>
        </w:rPr>
        <w:lastRenderedPageBreak/>
        <w:t>рабочим объемом двигателя от 800 см</w:t>
      </w:r>
      <w:r w:rsidRPr="00EE39B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E39B6">
        <w:rPr>
          <w:rFonts w:ascii="Times New Roman" w:hAnsi="Times New Roman" w:cs="Times New Roman"/>
          <w:sz w:val="28"/>
          <w:szCs w:val="28"/>
        </w:rPr>
        <w:t xml:space="preserve"> включительно и более, с года выпуска которых не прошло пяти лет, транспортный налог, включая авансовые платежи, исчисляется по ставкам, увеличенным в пять раз.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Количество лет, прошедших с года выпуска транспортного средства, определяется по состоянию на 1 января текущего года в календарных годах с года, следующего за годом выпуска транспортного средства.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2. Транспортный налог плательщикам - физическим лицам исчисляется налоговым органом отдельно по каждому объекту налогообложения.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3. Основаниями для исчисления транспортного налога плательщикам - физическим лицам являются сведения, представленные в налоговые органы государственными органами и иными организациями, в том числе осуществляющими государственную регистрацию транспортных средств на территории Республики Беларусь.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4. При возникновении (наличии) в течение налогового периода объекта налогообложения транспортный налог исчисляется с 1-го числа месяца, следующего за месяцем, в котором произведены: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4.1. государственная регистрация транспортного средства;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 xml:space="preserve">4.2. выкуп в собственность транспортного средства, переданного в финансовую аренду (лизинг, </w:t>
      </w:r>
      <w:proofErr w:type="spellStart"/>
      <w:r w:rsidRPr="00EE39B6">
        <w:rPr>
          <w:rFonts w:ascii="Times New Roman" w:hAnsi="Times New Roman" w:cs="Times New Roman"/>
          <w:sz w:val="28"/>
          <w:szCs w:val="28"/>
        </w:rPr>
        <w:t>сублизинг</w:t>
      </w:r>
      <w:proofErr w:type="spellEnd"/>
      <w:r w:rsidRPr="00EE39B6">
        <w:rPr>
          <w:rFonts w:ascii="Times New Roman" w:hAnsi="Times New Roman" w:cs="Times New Roman"/>
          <w:sz w:val="28"/>
          <w:szCs w:val="28"/>
        </w:rPr>
        <w:t>) по договорам, заключенным до 21 января 2019 г.;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4.3. передача реорганизуемой в форме присоединения, слияния, разделения, преобразования организацией транспортных средств организации-правопреемнику;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4.4. передача ликвидируемым по решению организации (прекратившим исполнение обязанностей по исполнению налоговых обязательств организации) филиалом, ранее исполнявшим налоговые обязательства организации согласно пункту 3 статьи 14 настоящего Кодекса, транспортных средств организации (филиалу такой организации, исполняющему налоговые обязательства организации согласно пункту 3 статьи 14 настоящего Кодекса).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4-1. При возникновении у плательщиков-организаций в течение налогового периода права на применение налоговых льгот по транспортному налогу такие льготы предоставляются с месяца, следующего за месяцем, в котором возникли правовые основания для их применения.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При утрате плательщиками-организациями в течение налогового периода права на применение налоговых льгот по транспортному налогу транспортный налог уплачивается с месяца, следующего за месяцем, в котором утрачены правовые основания для применения указанных льгот. При этом месяцем, в котором утрачены правовые основания для применения льготы, является месяц, на который приходится последний день действия льготы.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lastRenderedPageBreak/>
        <w:t>5. Исчисление транспортного налога прекращается с 1-го числа месяца, следующего за месяцем, в котором транспортное средство: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5.1. снято с учета;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5.2. обращено в доход государства по решению компетентного органа, вступившему в законную силу;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5.3. прекратило существование (в том числе в результате гибели, уничтожения, приведения в состояние, исключающее дальнейшее использование и восстановление). Факт прекращения существования транспортного средства подтверждается документами, выдаваемыми уполномоченным органом, представляемыми плательщиком-организацией в налоговый орган по месту постановки на учет, плательщиком - физическим лицом в налоговые органы независимо от места постановки на учет, места жительства.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6. При возникновении у плательщика - физического лица права на применение налоговой льготы по транспортному налогу льгота предоставляется с 1-го числа месяца, в котором возникло право на льготу, а при утрате права на льготу уплата транспортного налога производится с 1-го числа месяца, следующего за месяцем, в котором такое право утрачено.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Льгота по транспортному налогу предоставляется налоговым органом на основании представленных плательщиком документов, подтверждающих право на такую льготу, а также на основании имеющихся в налоговом органе сведений, представленных государственными органами и иными организациями в порядке, установленном законодательством.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7. В случае, если за предшествующие налоговые периоды плательщику - физическому лицу не был исчислен транспортный налог, исчисление такого налога допускается не более чем за четыре календарных года, предшествующих году, в котором производится такое исчисление.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7-1. Физическим лицам, допустившим неуплату (неполную уплату) единого имущественного платежа по состоянию на 1 января года, следующего за годом, на который приходится срок уплаты единого имущественного платежа, в размере, превышающем 1 базовую величину, установленную на дату наступления срока уплаты, исчисление транспортного налога за истекший налоговый период производится с учетом расчетной величины, определенной как 15 (пятнадцать) процентов от не уплаченной на 1 января суммы единого имущественного платежа.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8. Плательщики-организации за первый - третий кварталы текущего налогового периода уплачивают авансовые платежи в размере одной четвертой годовой ставки транспортного налога по транспортным средствам, признаваемым объектом налогообложения, по состоянию: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lastRenderedPageBreak/>
        <w:t>на 1 января текущего года - за первый квартал;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на 1 апреля текущего года - за второй квартал;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на 1 июля текущего года - за третий квартал.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При исчислении и уплате авансовых платежей льготы по транспортному налогу не применяются.</w:t>
      </w:r>
    </w:p>
    <w:p w:rsidR="00FA7531" w:rsidRPr="00EE39B6" w:rsidRDefault="00FA7531" w:rsidP="00FA7531">
      <w:pPr>
        <w:pStyle w:val="ConsPlusNormal"/>
        <w:spacing w:before="26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b/>
          <w:bCs/>
          <w:sz w:val="28"/>
          <w:szCs w:val="28"/>
        </w:rPr>
        <w:t>Статья 307-8. Порядок и сроки представления налоговых деклараций (расчетов) и уплаты транспортного налога</w:t>
      </w:r>
    </w:p>
    <w:p w:rsidR="00EE39B6" w:rsidRDefault="00EE39B6" w:rsidP="00FA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1. Транспортный налог плательщиками - физическими лицами уплачивается на основании извещения налоговых органов установленной формы, ежегодно вручаемого таким плательщикам не позднее 1 октября года, следующего за истекшим налоговым периодом, или сведений о подлежащей уплате сумме транспортного налога единым имущественным платежом, содержащейся в платежной системе в ЕРИП. Выгрузка в платежную систему в ЕРИП сведений о подлежащей уплате сумме транспортного налога не освобождает налоговые органы от направления плательщику - физическому лицу извещения в порядке и сроки, установленные настоящим пунктом.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Извещение считается врученным: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в день его вручения лично плательщикам (их представителям) под роспись;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по истечении десяти календарных дней со дня направления его посредством почтовой связи, отправки через личный кабинет плательщика.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2. Уплата транспортного налога плательщиками - физическими лицами производится единым имущественным платежом: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ежегодно не позднее 15 ноября года, следующего за истекшим налоговым периодом;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в течение тридцати календарных дней со дня вручения извещения плательщикам - физическим лицам за предшествующие налоговые периоды.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479"/>
      <w:bookmarkEnd w:id="3"/>
      <w:r w:rsidRPr="00EE39B6">
        <w:rPr>
          <w:rFonts w:ascii="Times New Roman" w:hAnsi="Times New Roman" w:cs="Times New Roman"/>
          <w:sz w:val="28"/>
          <w:szCs w:val="28"/>
        </w:rPr>
        <w:t>3. Налоговая декларация (расчет) по транспортному налогу за истекший налоговый период представляется плательщиками-организациями в налоговые органы по месту постановки на учет не позднее 20 февраля года, следующего за истекшим налоговым периодом.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 xml:space="preserve">Плательщикам-организациям налоговые органы по месту постановки на учет не позднее 30 января года, следующего за истекшим налоговым периодом, направляют на портал Министерства по налогам и сборам налоговую декларацию (расчет) по транспортному налогу за истекший налоговый период, предварительно заполненную на основании имеющихся в налоговых органах сведений о транспортных средствах организаций за истекший налоговый период </w:t>
      </w:r>
      <w:r w:rsidRPr="00EE39B6">
        <w:rPr>
          <w:rFonts w:ascii="Times New Roman" w:hAnsi="Times New Roman" w:cs="Times New Roman"/>
          <w:sz w:val="28"/>
          <w:szCs w:val="28"/>
        </w:rPr>
        <w:lastRenderedPageBreak/>
        <w:t>(далее в настоящей главе - предварительно заполненная декларация), если иное не предусмотрено частью третьей настоящего пункта.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481"/>
      <w:bookmarkEnd w:id="4"/>
      <w:r w:rsidRPr="00EE39B6">
        <w:rPr>
          <w:rFonts w:ascii="Times New Roman" w:hAnsi="Times New Roman" w:cs="Times New Roman"/>
          <w:sz w:val="28"/>
          <w:szCs w:val="28"/>
        </w:rPr>
        <w:t>Предварительно заполненная декларация не направляется организациям: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в отношении которых в соответствии с законодательством об урегулировании неплатежеспособности применяются процедуры в деле о несостоятельности или банкротстве, за исключением процедуры санации;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находящимся в процессе ликвидации (прекращения деятельности на территории Республики Беларусь);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при отсутствии у них транспортных средств, являющихся объектом налогообложения, согласно имеющимся в налоговом органе сведениям о транспортных средствах организаций.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Плательщики-организации, получившие от налоговых органов предварительно заполненную декларацию, при необходимости вносят в нее изменения и (или) дополнения и не позднее 20 февраля года, следующего за истекшим налоговым периодом, направляют в налоговые органы по месту постановки на учет подписанную электронной цифровой подписью налоговую декларацию (расчет).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486"/>
      <w:bookmarkEnd w:id="5"/>
      <w:r w:rsidRPr="00EE39B6">
        <w:rPr>
          <w:rFonts w:ascii="Times New Roman" w:hAnsi="Times New Roman" w:cs="Times New Roman"/>
          <w:sz w:val="28"/>
          <w:szCs w:val="28"/>
        </w:rPr>
        <w:t>При поступлении в налоговый орган по месту постановки на учет после истечения срока, указанного в части первой настоящего пункта, сведений о транспортных средствах организаций за истекший налоговый период, отличающихся от таких сведений, имевшихся в налоговом органе ранее, налоговый орган по месту постановки на учет не позднее десяти рабочих дней со дня поступления таких сведений направляет на портал Министерства по налогам и сборам предварительно заполненную декларацию (предварительно заполненную декларацию с внесенными изменениями и (или) дополнениями), сформированную с учетом вновь полученных сведений.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Плательщики-организации, получившие от налоговых органов предварительно заполненную декларацию (предварительно заполненную декларацию с внесенными изменениями и (или) дополнениями), сформированную в порядке, установленном частью пятой настоящего пункта, при необходимости вносят в нее изменения и (или) дополнения и не позднее десяти рабочих дней со дня получения такой предварительно заполненной декларации направляют в налоговые органы по месту постановки на учет подписанную электронной цифровой подписью налоговую декларацию (расчет).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Налоговая декларация (расчет) по транспортному налогу представляется плательщиками-организациями в налоговые органы по месту постановки на учет вне зависимости от направления налоговыми органами по месту постановки на учет на портал Министерства по налогам и сборам предварительно заполненной декларации: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lastRenderedPageBreak/>
        <w:t>при наличии транспортных средств, являющихся объектом налогообложения транспортным налогом;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при ликвидации, реорганизации организаций - в порядке, установленном абзацем третьим части первой пункта 1 статьи 44 и статьей 45 настоящего Кодекса;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при необходимости внесения изменений и (или) дополнений в налоговые декларации (расчеты), представленные за истекший налоговый период, - в порядке, установленном пунктом 6 статьи 40 настоящего Кодекса.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При ликвидации организации налоговая декларация (расчет) по транспортному налогу в соответствии с абзацем вторым части первой пункта 1 статьи 44 настоящего Кодекса не представляется.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4. Уплата авансовых платежей плательщиками-организациями производится не позднее 22-го числа третьего месяца квартала, за который исчисляется авансовый платеж. Доплата транспортного налога по итогам налогового периода производится не позднее 22 февраля года, следующего за истекшим налоговым периодом. В случае, если суммы уплаченных авансовых платежей превышают сумму исчисленного транспортного налога за налоговый период, излишне уплаченные суммы транспортного налога подлежат зачету либо возврату плательщикам в порядке, установленном статьей 66 настоящего Кодекса.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В счет уплаты авансовых платежей на основании заявления плательщика в порядке, установленном статьей 66 настоящего Кодекса, может быть произведен зачет излишне уплаченных сумм налогов, сборов (пошлин), пеней при наличии у него объекта налогообложения по транспортному налогу.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В случае неуплаты (неполной уплаты) авансовых платежей начисляются пени в порядке, установленном статьей 55 настоящего Кодекса.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b/>
          <w:bCs/>
          <w:sz w:val="28"/>
          <w:szCs w:val="28"/>
        </w:rPr>
        <w:t>Статья 307-9. Особенности исчисления и уплаты транспортного налога некоторыми категориями плательщиков и порядок представления в налоговые органы сведений организациями-лизингодателями (организациями-</w:t>
      </w:r>
      <w:proofErr w:type="spellStart"/>
      <w:r w:rsidRPr="00EE39B6">
        <w:rPr>
          <w:rFonts w:ascii="Times New Roman" w:hAnsi="Times New Roman" w:cs="Times New Roman"/>
          <w:b/>
          <w:bCs/>
          <w:sz w:val="28"/>
          <w:szCs w:val="28"/>
        </w:rPr>
        <w:t>сублизингодателями</w:t>
      </w:r>
      <w:proofErr w:type="spellEnd"/>
      <w:r w:rsidRPr="00EE39B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0502"/>
      <w:bookmarkEnd w:id="6"/>
      <w:r w:rsidRPr="00EE39B6">
        <w:rPr>
          <w:rFonts w:ascii="Times New Roman" w:hAnsi="Times New Roman" w:cs="Times New Roman"/>
          <w:sz w:val="28"/>
          <w:szCs w:val="28"/>
        </w:rPr>
        <w:t xml:space="preserve">1. В отношении транспортных средств, переданных в финансовую аренду (лизинг, </w:t>
      </w:r>
      <w:proofErr w:type="spellStart"/>
      <w:r w:rsidRPr="00EE39B6">
        <w:rPr>
          <w:rFonts w:ascii="Times New Roman" w:hAnsi="Times New Roman" w:cs="Times New Roman"/>
          <w:sz w:val="28"/>
          <w:szCs w:val="28"/>
        </w:rPr>
        <w:t>сублизинг</w:t>
      </w:r>
      <w:proofErr w:type="spellEnd"/>
      <w:r w:rsidRPr="00EE39B6">
        <w:rPr>
          <w:rFonts w:ascii="Times New Roman" w:hAnsi="Times New Roman" w:cs="Times New Roman"/>
          <w:sz w:val="28"/>
          <w:szCs w:val="28"/>
        </w:rPr>
        <w:t>) по договорам, заключенным до 21 января 2019 г., и не зарегистрированных после выкупа их в собственность в Государственной автомобильной инспекции Министерства внутренних дел (далее в настоящей главе - ГАИ) за их собственником, до осуществления такой регистрации плательщиком признаются организации или физические лица, являющиеся собственниками таких транспортных средств.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 xml:space="preserve">В отношении транспортных средств, зарегистрированных в ГАИ после даты </w:t>
      </w:r>
      <w:r w:rsidRPr="00EE39B6">
        <w:rPr>
          <w:rFonts w:ascii="Times New Roman" w:hAnsi="Times New Roman" w:cs="Times New Roman"/>
          <w:sz w:val="28"/>
          <w:szCs w:val="28"/>
        </w:rPr>
        <w:lastRenderedPageBreak/>
        <w:t>реорганизации организации в форме присоединения, слияния, преобразования за реорганизованной организацией, до осуществления регистрации в ГАИ этих транспортных средств за организацией - правопреемником такой реорганизованной организации плательщиком признается организация-правопреемник.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В отношении транспортных средств, зарегистрированных в ГАИ после даты реорганизации организации в форме разделения за реорганизованной организацией, до осуществления регистрации в ГАИ этих транспортных средств за организацией - правопреемником такой реорганизованной организации плательщиком признается организация-правопреемник, которой такие транспортные средства переданы в результате реорганизации.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Под датой реорганизации для целей настоящего пункта понимается дата, на которую приходится соответственно: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присоединенного юридического лица в связи с реорганизацией в форме присоединения;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дата государственной регистрации вновь созданного юридического лица в связи с реорганизацией в форме слияния, разделения, преобразования.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В отношении транспортных средств, зарегистрированных в ГАИ за филиалом, ранее исполнявшим налоговые обязательства организации согласно пункту 3 статьи 14 настоящего Кодекса, с даты ликвидации такого филиала (даты прекращения обязанности по исполнению таким филиалом налоговых обязательств организации) до осуществления регистрации в ГАИ транспортных средств за головной организацией или другим филиалом организации, исполняющим налоговые обязательства организации согласно пункту 3 статьи 14 настоящего Кодекса, плательщиком признается головная организация.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0510"/>
      <w:bookmarkEnd w:id="7"/>
      <w:r w:rsidRPr="00EE39B6">
        <w:rPr>
          <w:rFonts w:ascii="Times New Roman" w:hAnsi="Times New Roman" w:cs="Times New Roman"/>
          <w:sz w:val="28"/>
          <w:szCs w:val="28"/>
        </w:rPr>
        <w:t>2. Объектом налогообложения транспортным налогом признаются транспортные средства: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2.1. находящиеся в собственности организаций или физических лиц в связи с выкупом их в собственность по договорам финансовой аренды (лизинга, сублизинга), заключенным до 21 января 2019 г., но не зарегистрированные за их собственниками в ГАИ;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2.2. переданные в результате реорганизации организации в форме присоединения, слияния, разделения, преобразования организации-правопреемнику, но не зарегистрированные за этой организацией-правопреемником в ГАИ;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 xml:space="preserve">2.3. переданные ликвидированным филиалом, ранее исполнявшим налоговые обязательства организации согласно пункту 3 статьи 14 настоящего </w:t>
      </w:r>
      <w:r w:rsidRPr="00EE39B6">
        <w:rPr>
          <w:rFonts w:ascii="Times New Roman" w:hAnsi="Times New Roman" w:cs="Times New Roman"/>
          <w:sz w:val="28"/>
          <w:szCs w:val="28"/>
        </w:rPr>
        <w:lastRenderedPageBreak/>
        <w:t>Кодекса, организации (филиалу такой организации, исполняющему налоговые обязательства организации согласно пункту 3 статьи 14 настоящего Кодекса), но не зарегистрированные за этой организацией (этим филиалом) в ГАИ.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0515"/>
      <w:bookmarkEnd w:id="8"/>
      <w:r w:rsidRPr="00EE39B6">
        <w:rPr>
          <w:rFonts w:ascii="Times New Roman" w:hAnsi="Times New Roman" w:cs="Times New Roman"/>
          <w:sz w:val="28"/>
          <w:szCs w:val="28"/>
        </w:rPr>
        <w:t>3. Плательщики-организации по транспортным средствам, указанным в части первой пункта 1 настоящей статьи, исчисляют и уплачивают транспортный налог, включая авансовые платежи, по ставкам, увеличенным в два раза.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0517"/>
      <w:bookmarkEnd w:id="9"/>
      <w:r w:rsidRPr="00EE39B6">
        <w:rPr>
          <w:rFonts w:ascii="Times New Roman" w:hAnsi="Times New Roman" w:cs="Times New Roman"/>
          <w:sz w:val="28"/>
          <w:szCs w:val="28"/>
        </w:rPr>
        <w:t>4. Организации-лизингодатели не позднее 10 января года, следующего за отчетным налоговым периодом, представляют в налоговый орган по месту постановки на учет по установленным Министерством по налогам и сборам формам и форматам в виде электронного документа сведения о транспортных средствах, переданных иным организациям или физическим лицам по договорам финансовой аренды (лизинга), заключенным до 21 января 2019 г.: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не выкупленных в собственность лизингополучателей;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выкупленных в собственность лизингополучателей и не зарегистрированных после выкупа их в собственность в ГАИ за их собственником.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0520"/>
      <w:bookmarkEnd w:id="10"/>
      <w:r w:rsidRPr="00EE39B6">
        <w:rPr>
          <w:rFonts w:ascii="Times New Roman" w:hAnsi="Times New Roman" w:cs="Times New Roman"/>
          <w:sz w:val="28"/>
          <w:szCs w:val="28"/>
        </w:rPr>
        <w:t>Организации-</w:t>
      </w:r>
      <w:proofErr w:type="spellStart"/>
      <w:r w:rsidRPr="00EE39B6">
        <w:rPr>
          <w:rFonts w:ascii="Times New Roman" w:hAnsi="Times New Roman" w:cs="Times New Roman"/>
          <w:sz w:val="28"/>
          <w:szCs w:val="28"/>
        </w:rPr>
        <w:t>сублизингодатели</w:t>
      </w:r>
      <w:proofErr w:type="spellEnd"/>
      <w:r w:rsidRPr="00EE39B6">
        <w:rPr>
          <w:rFonts w:ascii="Times New Roman" w:hAnsi="Times New Roman" w:cs="Times New Roman"/>
          <w:sz w:val="28"/>
          <w:szCs w:val="28"/>
        </w:rPr>
        <w:t xml:space="preserve"> не позднее 10 января года, следующего за отчетным налоговым периодом, представляют в налоговый орган по месту постановки на учет по установленным Министерством по налогам и сборам формам и форматам в виде электронного документа сведения о транспортных средствах: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 xml:space="preserve">переданных иным организациям или физическим лицам по договорам сублизинга, заключенным до 21 января 2019 г., не выкупленных в собственность </w:t>
      </w:r>
      <w:proofErr w:type="spellStart"/>
      <w:r w:rsidRPr="00EE39B6">
        <w:rPr>
          <w:rFonts w:ascii="Times New Roman" w:hAnsi="Times New Roman" w:cs="Times New Roman"/>
          <w:sz w:val="28"/>
          <w:szCs w:val="28"/>
        </w:rPr>
        <w:t>сублизингополучателей</w:t>
      </w:r>
      <w:proofErr w:type="spellEnd"/>
      <w:r w:rsidRPr="00EE39B6">
        <w:rPr>
          <w:rFonts w:ascii="Times New Roman" w:hAnsi="Times New Roman" w:cs="Times New Roman"/>
          <w:sz w:val="28"/>
          <w:szCs w:val="28"/>
        </w:rPr>
        <w:t>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 xml:space="preserve">переданных иным организациям или физическим лицам по договорам сублизинга, заключенным до 21 января 2019 г., выкупленных в собственность </w:t>
      </w:r>
      <w:proofErr w:type="spellStart"/>
      <w:r w:rsidRPr="00EE39B6">
        <w:rPr>
          <w:rFonts w:ascii="Times New Roman" w:hAnsi="Times New Roman" w:cs="Times New Roman"/>
          <w:sz w:val="28"/>
          <w:szCs w:val="28"/>
        </w:rPr>
        <w:t>сублизингополучателей</w:t>
      </w:r>
      <w:proofErr w:type="spellEnd"/>
      <w:r w:rsidRPr="00EE39B6">
        <w:rPr>
          <w:rFonts w:ascii="Times New Roman" w:hAnsi="Times New Roman" w:cs="Times New Roman"/>
          <w:sz w:val="28"/>
          <w:szCs w:val="28"/>
        </w:rPr>
        <w:t xml:space="preserve"> и не зарегистрированных после выкупа их в собственность в ГАИ за их собственником;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переданных иным организациям или физическим лицам по договорам сублизинга, заключенным после 21 января 2019 г.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При непредставлении сведений, указанных в частях первой и второй настоящего пункта, либо представлении недостоверных сведений организации-лизингодатели (организации-</w:t>
      </w:r>
      <w:proofErr w:type="spellStart"/>
      <w:r w:rsidRPr="00EE39B6">
        <w:rPr>
          <w:rFonts w:ascii="Times New Roman" w:hAnsi="Times New Roman" w:cs="Times New Roman"/>
          <w:sz w:val="28"/>
          <w:szCs w:val="28"/>
        </w:rPr>
        <w:t>сублизингодатели</w:t>
      </w:r>
      <w:proofErr w:type="spellEnd"/>
      <w:r w:rsidRPr="00EE39B6">
        <w:rPr>
          <w:rFonts w:ascii="Times New Roman" w:hAnsi="Times New Roman" w:cs="Times New Roman"/>
          <w:sz w:val="28"/>
          <w:szCs w:val="28"/>
        </w:rPr>
        <w:t>) несут ответственность в соответствии с законодательством об административных правонарушениях.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b/>
          <w:bCs/>
          <w:sz w:val="28"/>
          <w:szCs w:val="28"/>
        </w:rPr>
        <w:t>Статья 307-10. Включение сумм транспортного налога в затраты по производству и реализации товаров (работ, услуг), имущественных прав, а также в расходы, учитываемые при исчислении подоходного налога с физических лиц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1. Суммы транспортного налога, за исключением сумм транспортного налога, включая авансовые платежи, исчисленных плательщиками-организациями в соответствии с пунктом 3 статьи 307-9 настоящего Кодекса, включаются плательщиками-организациями в затраты по производству и реализации товаров (работ, услуг), имущественных прав в порядке, установленном абзацами вторым или третьим настоящего пункта: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0531"/>
      <w:bookmarkEnd w:id="11"/>
      <w:r w:rsidRPr="00EE39B6">
        <w:rPr>
          <w:rFonts w:ascii="Times New Roman" w:hAnsi="Times New Roman" w:cs="Times New Roman"/>
          <w:sz w:val="28"/>
          <w:szCs w:val="28"/>
        </w:rPr>
        <w:t>в первом - третьем кварталах текущего налогового периода - в сумме авансовых платежей. В четвертом квартале текущего налогового периода производится корректировка нарастающим итогом затрат по производству и реализации товаров (работ, услуг), имущественных прав на сумму, определенную в виде разницы между суммой транспортного налога, исчисленной за налоговый период, и суммой авансовых платежей по транспортному налогу за этот налоговый период;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0532"/>
      <w:bookmarkEnd w:id="12"/>
      <w:r w:rsidRPr="00EE39B6">
        <w:rPr>
          <w:rFonts w:ascii="Times New Roman" w:hAnsi="Times New Roman" w:cs="Times New Roman"/>
          <w:sz w:val="28"/>
          <w:szCs w:val="28"/>
        </w:rPr>
        <w:t>в первом - третьем кварталах текущего налогового периода - в сумме, определенной исходя из количества транспортных средств, подлежащих налогообложению транспортным налогом в каждом месяце квартала, и одной двенадцатой ставки налога. В четвертом квартале текущего налогового периода производится корректировка нарастающим итогом затрат по производству и реализации товаров (работ, услуг), имущественных прав на сумму, определенную в виде разницы между суммой транспортного налога, исчисленной за налоговый период, и суммой транспортного налога, включенной в затраты по производству и реализации товаров (работ, услуг), имущественных прав в первом - третьем кварталах.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2. Выбранный плательщиками-организациями порядок включения транспортного налога в затраты по производству и реализации товаров (работ, услуг), имущественных прав отражается в учетной политике и изменению в течение текущего налогового периода не подлежит.</w:t>
      </w:r>
    </w:p>
    <w:p w:rsidR="00FA7531" w:rsidRPr="00EE39B6" w:rsidRDefault="00FA7531" w:rsidP="00FA75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9B6">
        <w:rPr>
          <w:rFonts w:ascii="Times New Roman" w:hAnsi="Times New Roman" w:cs="Times New Roman"/>
          <w:sz w:val="28"/>
          <w:szCs w:val="28"/>
        </w:rPr>
        <w:t>3. Суммы транспортного налога включаются индивидуальными предпринимателями в расходы, учитываемые при исчислении подоходного налога с физических лиц.</w:t>
      </w: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7531" w:rsidRPr="00EE39B6" w:rsidRDefault="00FA7531" w:rsidP="00FA7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4676A" w:rsidRPr="00EE39B6" w:rsidRDefault="00B4676A">
      <w:pPr>
        <w:rPr>
          <w:rFonts w:ascii="Times New Roman" w:hAnsi="Times New Roman"/>
          <w:sz w:val="28"/>
          <w:szCs w:val="28"/>
        </w:rPr>
      </w:pPr>
    </w:p>
    <w:sectPr w:rsidR="00B4676A" w:rsidRPr="00EE39B6" w:rsidSect="00EE39B6"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31"/>
    <w:rsid w:val="005C21DC"/>
    <w:rsid w:val="00B4676A"/>
    <w:rsid w:val="00CD7BE2"/>
    <w:rsid w:val="00EE39B6"/>
    <w:rsid w:val="00FA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BA32"/>
  <w15:chartTrackingRefBased/>
  <w15:docId w15:val="{437A45F2-5543-44CC-8293-8740E977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53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3691</Words>
  <Characters>21040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s.leskovets</dc:creator>
  <cp:keywords/>
  <dc:description/>
  <cp:lastModifiedBy>s.leskovets</cp:lastModifiedBy>
  <cp:revision>3</cp:revision>
  <dcterms:created xsi:type="dcterms:W3CDTF">2026-01-12T07:13:00Z</dcterms:created>
  <dcterms:modified xsi:type="dcterms:W3CDTF">2026-01-12T13:19:00Z</dcterms:modified>
</cp:coreProperties>
</file>