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bookmarkStart w:id="0" w:name="_GoBack"/>
      <w:bookmarkEnd w:id="0"/>
      <w:r w:rsidRPr="00C91F3A">
        <w:rPr>
          <w:sz w:val="30"/>
          <w:szCs w:val="30"/>
        </w:rPr>
        <w:t xml:space="preserve">ПРОТОКОЛ </w:t>
      </w:r>
    </w:p>
    <w:p w:rsidR="00384E29" w:rsidRDefault="00351754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384E29" w:rsidRPr="00C91F3A">
        <w:rPr>
          <w:sz w:val="30"/>
          <w:szCs w:val="30"/>
        </w:rPr>
        <w:t>.</w:t>
      </w:r>
      <w:r w:rsidR="00E3400E">
        <w:rPr>
          <w:sz w:val="30"/>
          <w:szCs w:val="30"/>
        </w:rPr>
        <w:t>0</w:t>
      </w:r>
      <w:r>
        <w:rPr>
          <w:sz w:val="30"/>
          <w:szCs w:val="30"/>
        </w:rPr>
        <w:t>5</w:t>
      </w:r>
      <w:r w:rsidR="00384E29" w:rsidRPr="00C91F3A">
        <w:rPr>
          <w:sz w:val="30"/>
          <w:szCs w:val="30"/>
        </w:rPr>
        <w:t>.20</w:t>
      </w:r>
      <w:r w:rsidR="00E3400E">
        <w:rPr>
          <w:sz w:val="30"/>
          <w:szCs w:val="30"/>
        </w:rPr>
        <w:t>2</w:t>
      </w:r>
      <w:r w:rsidR="006A3496">
        <w:rPr>
          <w:sz w:val="30"/>
          <w:szCs w:val="30"/>
        </w:rPr>
        <w:t>2</w:t>
      </w:r>
      <w:r w:rsidR="00384E29" w:rsidRPr="00C91F3A">
        <w:rPr>
          <w:sz w:val="30"/>
          <w:szCs w:val="30"/>
        </w:rPr>
        <w:t xml:space="preserve"> </w:t>
      </w:r>
    </w:p>
    <w:p w:rsidR="00E3400E" w:rsidRPr="00C91F3A" w:rsidRDefault="00E3400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заседания консультативного совета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при Министерстве по налогам и сборам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:rsidR="00384E29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Председатель –  Э.А.Селицкая</w:t>
      </w:r>
    </w:p>
    <w:p w:rsidR="00351754" w:rsidRDefault="00351754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Сопредседатель – Л.И.Нижевич</w:t>
      </w:r>
    </w:p>
    <w:p w:rsidR="00351754" w:rsidRPr="00C91F3A" w:rsidRDefault="00351754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Присутствовали: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Члены консультативного совета: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i/>
          <w:sz w:val="30"/>
          <w:szCs w:val="30"/>
        </w:rPr>
      </w:pPr>
      <w:r w:rsidRPr="005063B1">
        <w:rPr>
          <w:sz w:val="30"/>
          <w:szCs w:val="30"/>
        </w:rPr>
        <w:t>Апимахович В.А.,</w:t>
      </w:r>
      <w:r w:rsidR="00351754">
        <w:rPr>
          <w:sz w:val="30"/>
          <w:szCs w:val="30"/>
        </w:rPr>
        <w:t xml:space="preserve"> Вабищевич П.А., Герасимчик Е.В., Гольдберг А.И., </w:t>
      </w:r>
      <w:r w:rsidR="00AE4DF9" w:rsidRPr="005063B1">
        <w:rPr>
          <w:sz w:val="30"/>
          <w:szCs w:val="30"/>
        </w:rPr>
        <w:t xml:space="preserve"> </w:t>
      </w:r>
      <w:r w:rsidR="00351754">
        <w:rPr>
          <w:sz w:val="30"/>
          <w:szCs w:val="30"/>
        </w:rPr>
        <w:t>Заг</w:t>
      </w:r>
      <w:r w:rsidR="006A3496">
        <w:rPr>
          <w:sz w:val="30"/>
          <w:szCs w:val="30"/>
        </w:rPr>
        <w:t xml:space="preserve">рядская О.Ю., Карась М.М., </w:t>
      </w:r>
      <w:r w:rsidR="00671898" w:rsidRPr="005063B1">
        <w:rPr>
          <w:sz w:val="30"/>
          <w:szCs w:val="30"/>
        </w:rPr>
        <w:t>Кацубинская Е.В.,</w:t>
      </w:r>
      <w:r w:rsidR="006A3496">
        <w:rPr>
          <w:sz w:val="30"/>
          <w:szCs w:val="30"/>
        </w:rPr>
        <w:t xml:space="preserve"> Кишко О.С.,</w:t>
      </w:r>
      <w:r w:rsidR="00671898" w:rsidRPr="005063B1">
        <w:rPr>
          <w:sz w:val="30"/>
          <w:szCs w:val="30"/>
        </w:rPr>
        <w:t xml:space="preserve"> </w:t>
      </w:r>
      <w:r w:rsidRPr="005063B1">
        <w:rPr>
          <w:sz w:val="30"/>
          <w:szCs w:val="30"/>
        </w:rPr>
        <w:t>Кондратенко Н.О.,</w:t>
      </w:r>
      <w:r w:rsidR="00351754">
        <w:rPr>
          <w:sz w:val="30"/>
          <w:szCs w:val="30"/>
        </w:rPr>
        <w:t xml:space="preserve"> Михель К.Н.,</w:t>
      </w:r>
      <w:r w:rsidRPr="005063B1">
        <w:rPr>
          <w:sz w:val="30"/>
          <w:szCs w:val="30"/>
        </w:rPr>
        <w:t xml:space="preserve"> </w:t>
      </w:r>
      <w:r w:rsidR="005063B1">
        <w:rPr>
          <w:sz w:val="30"/>
          <w:szCs w:val="30"/>
        </w:rPr>
        <w:t>Наталевич Е.</w:t>
      </w:r>
      <w:r w:rsidR="005A3F52">
        <w:rPr>
          <w:sz w:val="30"/>
          <w:szCs w:val="30"/>
        </w:rPr>
        <w:t>Э</w:t>
      </w:r>
      <w:r w:rsidR="005063B1">
        <w:rPr>
          <w:sz w:val="30"/>
          <w:szCs w:val="30"/>
        </w:rPr>
        <w:t xml:space="preserve">., </w:t>
      </w:r>
      <w:r w:rsidR="006A3496">
        <w:rPr>
          <w:sz w:val="30"/>
          <w:szCs w:val="30"/>
        </w:rPr>
        <w:t xml:space="preserve">Рыбак Т.Н., </w:t>
      </w:r>
      <w:r w:rsidR="00351754">
        <w:rPr>
          <w:sz w:val="30"/>
          <w:szCs w:val="30"/>
        </w:rPr>
        <w:t>Старовойтова Д.И., Хадаркевич С.Н., Царев П.В.</w:t>
      </w: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1F3A">
        <w:rPr>
          <w:sz w:val="30"/>
          <w:szCs w:val="30"/>
        </w:rPr>
        <w:t>Приглашенные:</w:t>
      </w:r>
    </w:p>
    <w:tbl>
      <w:tblPr>
        <w:tblW w:w="10107" w:type="dxa"/>
        <w:tblInd w:w="-42" w:type="dxa"/>
        <w:tblLook w:val="04A0" w:firstRow="1" w:lastRow="0" w:firstColumn="1" w:lastColumn="0" w:noHBand="0" w:noVBand="1"/>
      </w:tblPr>
      <w:tblGrid>
        <w:gridCol w:w="2736"/>
        <w:gridCol w:w="7371"/>
      </w:tblGrid>
      <w:tr w:rsidR="00384E29" w:rsidRPr="00B54FEA" w:rsidTr="009A663C">
        <w:tc>
          <w:tcPr>
            <w:tcW w:w="2736" w:type="dxa"/>
          </w:tcPr>
          <w:p w:rsidR="00384E29" w:rsidRPr="00B54FEA" w:rsidRDefault="00384E29" w:rsidP="001E3DB3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384E29" w:rsidRPr="00B54FEA" w:rsidRDefault="00384E29" w:rsidP="001E3DB3">
            <w:pPr>
              <w:spacing w:line="280" w:lineRule="exact"/>
              <w:ind w:right="-1"/>
              <w:rPr>
                <w:sz w:val="30"/>
                <w:szCs w:val="30"/>
              </w:rPr>
            </w:pPr>
          </w:p>
        </w:tc>
      </w:tr>
      <w:tr w:rsidR="00B54FEA" w:rsidRPr="00B54FEA" w:rsidTr="009A663C">
        <w:tc>
          <w:tcPr>
            <w:tcW w:w="2736" w:type="dxa"/>
          </w:tcPr>
          <w:p w:rsidR="00B54FEA" w:rsidRP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Новикова С.И.</w:t>
            </w:r>
          </w:p>
        </w:tc>
        <w:tc>
          <w:tcPr>
            <w:tcW w:w="7371" w:type="dxa"/>
          </w:tcPr>
          <w:p w:rsidR="00B54FEA" w:rsidRPr="00B54FEA" w:rsidRDefault="00B54FEA" w:rsidP="001E3DB3">
            <w:pPr>
              <w:spacing w:line="280" w:lineRule="exact"/>
              <w:ind w:right="-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МНС, </w:t>
            </w:r>
            <w:r w:rsidRPr="00B54FE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заместитель начальника главного управления - начальник отдела косвенного налогообложения;</w:t>
            </w:r>
          </w:p>
        </w:tc>
      </w:tr>
      <w:tr w:rsidR="00B54FEA" w:rsidRPr="00B54FEA" w:rsidTr="009A663C">
        <w:tc>
          <w:tcPr>
            <w:tcW w:w="2736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Волкогонова Ю.М.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МНС, начальник управления прямого налогообложения;</w:t>
            </w:r>
          </w:p>
        </w:tc>
      </w:tr>
      <w:tr w:rsidR="00B54FEA" w:rsidRPr="00B54FEA" w:rsidTr="009A663C">
        <w:tc>
          <w:tcPr>
            <w:tcW w:w="2736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Тиханович Л.А.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Ассоциация налогоплательщиков</w:t>
            </w:r>
            <w:r w:rsidR="00351754">
              <w:rPr>
                <w:sz w:val="30"/>
                <w:szCs w:val="30"/>
              </w:rPr>
              <w:t>, ООО «Юрспектр»</w:t>
            </w:r>
            <w:r>
              <w:rPr>
                <w:sz w:val="30"/>
                <w:szCs w:val="30"/>
              </w:rPr>
              <w:t>;</w:t>
            </w:r>
          </w:p>
        </w:tc>
      </w:tr>
      <w:tr w:rsidR="00B54FEA" w:rsidRPr="00B54FEA" w:rsidTr="009A663C">
        <w:tc>
          <w:tcPr>
            <w:tcW w:w="2736" w:type="dxa"/>
          </w:tcPr>
          <w:p w:rsidR="00B54FEA" w:rsidRDefault="00351754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Драчинская И.Г.</w:t>
            </w:r>
          </w:p>
        </w:tc>
        <w:tc>
          <w:tcPr>
            <w:tcW w:w="7371" w:type="dxa"/>
          </w:tcPr>
          <w:p w:rsidR="00B54FEA" w:rsidRDefault="00351754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БАМАП, заместитель</w:t>
            </w:r>
            <w:r w:rsidR="00E9454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начальника управления;</w:t>
            </w:r>
          </w:p>
        </w:tc>
      </w:tr>
      <w:tr w:rsidR="00B54FEA" w:rsidRPr="00B54FEA" w:rsidTr="009A663C">
        <w:tc>
          <w:tcPr>
            <w:tcW w:w="2736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</w:p>
        </w:tc>
      </w:tr>
      <w:tr w:rsidR="00B54FEA" w:rsidRPr="00B54FEA" w:rsidTr="009A663C">
        <w:tc>
          <w:tcPr>
            <w:tcW w:w="2736" w:type="dxa"/>
          </w:tcPr>
          <w:p w:rsidR="00B54FEA" w:rsidRDefault="00351754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Володина И.Ф.</w:t>
            </w:r>
          </w:p>
        </w:tc>
        <w:tc>
          <w:tcPr>
            <w:tcW w:w="7371" w:type="dxa"/>
          </w:tcPr>
          <w:p w:rsidR="00B54FEA" w:rsidRDefault="00351754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БСПН им.Кунявского</w:t>
            </w:r>
          </w:p>
        </w:tc>
      </w:tr>
      <w:tr w:rsidR="00E70025" w:rsidRPr="00B54FEA" w:rsidTr="009A663C">
        <w:tc>
          <w:tcPr>
            <w:tcW w:w="2736" w:type="dxa"/>
          </w:tcPr>
          <w:p w:rsidR="00E70025" w:rsidRDefault="00E70025" w:rsidP="0066403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</w:t>
            </w:r>
            <w:r w:rsidR="00664037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ржинский А.Г.</w:t>
            </w:r>
          </w:p>
        </w:tc>
        <w:tc>
          <w:tcPr>
            <w:tcW w:w="7371" w:type="dxa"/>
          </w:tcPr>
          <w:p w:rsidR="00E70025" w:rsidRDefault="00E70025" w:rsidP="00664037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СЮ</w:t>
            </w:r>
            <w:r w:rsidR="00664037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 xml:space="preserve"> «Республиканская конфедерация предпринимательства», заместитель исполнительного директора;</w:t>
            </w:r>
          </w:p>
        </w:tc>
      </w:tr>
      <w:tr w:rsidR="00E70025" w:rsidRPr="00B54FEA" w:rsidTr="009A663C">
        <w:tc>
          <w:tcPr>
            <w:tcW w:w="2736" w:type="dxa"/>
          </w:tcPr>
          <w:p w:rsidR="00E70025" w:rsidRDefault="00E70025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Харитончик В.М.</w:t>
            </w:r>
          </w:p>
        </w:tc>
        <w:tc>
          <w:tcPr>
            <w:tcW w:w="7371" w:type="dxa"/>
          </w:tcPr>
          <w:p w:rsidR="00E70025" w:rsidRDefault="00E70025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ООО «Электронные документы и накладные», директор</w:t>
            </w:r>
          </w:p>
        </w:tc>
      </w:tr>
    </w:tbl>
    <w:p w:rsidR="00AB3A8B" w:rsidRDefault="00AB3A8B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Повестка дня:</w:t>
      </w:r>
    </w:p>
    <w:p w:rsidR="000F4F0D" w:rsidRPr="000F4F0D" w:rsidRDefault="000F4F0D" w:rsidP="000F4F0D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0F4F0D">
        <w:rPr>
          <w:b/>
          <w:sz w:val="30"/>
          <w:szCs w:val="30"/>
        </w:rPr>
        <w:t xml:space="preserve">1. Об администрировании и отражении выручки и уплате налогов по проектным работам </w:t>
      </w:r>
    </w:p>
    <w:p w:rsidR="000F4F0D" w:rsidRPr="00FA1641" w:rsidRDefault="000F4F0D" w:rsidP="000F4F0D">
      <w:pPr>
        <w:ind w:firstLine="709"/>
        <w:jc w:val="both"/>
        <w:rPr>
          <w:b/>
          <w:i/>
          <w:kern w:val="30"/>
          <w:sz w:val="30"/>
          <w:szCs w:val="30"/>
        </w:rPr>
      </w:pPr>
      <w:r w:rsidRPr="00FA1641">
        <w:rPr>
          <w:b/>
          <w:i/>
          <w:kern w:val="30"/>
          <w:sz w:val="30"/>
          <w:szCs w:val="30"/>
        </w:rPr>
        <w:t>(Инициатор - БСПН им.Кунявского)</w:t>
      </w:r>
    </w:p>
    <w:p w:rsidR="000F4F0D" w:rsidRDefault="000F4F0D" w:rsidP="000F4F0D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Володину И.Ф.</w:t>
      </w:r>
    </w:p>
    <w:p w:rsidR="000F4F0D" w:rsidRPr="00C91F3A" w:rsidRDefault="000F4F0D" w:rsidP="000F4F0D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Новикова С.И., Наталевич Е.Э., Старовойтова Д.И.,  Селицкая Э.А.</w:t>
      </w:r>
    </w:p>
    <w:p w:rsidR="000F4F0D" w:rsidRDefault="000F4F0D" w:rsidP="000F4F0D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</w:t>
      </w:r>
      <w:r w:rsidR="00D92364">
        <w:rPr>
          <w:rFonts w:ascii="Times New Roman" w:hAnsi="Times New Roman"/>
          <w:sz w:val="30"/>
          <w:szCs w:val="30"/>
        </w:rPr>
        <w:t>В</w:t>
      </w:r>
      <w:r w:rsidR="00976D19">
        <w:rPr>
          <w:rFonts w:ascii="Times New Roman" w:hAnsi="Times New Roman"/>
          <w:sz w:val="30"/>
          <w:szCs w:val="30"/>
        </w:rPr>
        <w:t>н</w:t>
      </w:r>
      <w:r w:rsidR="00E04A27">
        <w:rPr>
          <w:rFonts w:ascii="Times New Roman" w:hAnsi="Times New Roman"/>
          <w:sz w:val="30"/>
          <w:szCs w:val="30"/>
        </w:rPr>
        <w:t>е</w:t>
      </w:r>
      <w:r w:rsidR="00976D19">
        <w:rPr>
          <w:rFonts w:ascii="Times New Roman" w:hAnsi="Times New Roman"/>
          <w:sz w:val="30"/>
          <w:szCs w:val="30"/>
        </w:rPr>
        <w:t>с</w:t>
      </w:r>
      <w:r w:rsidR="00E04A27">
        <w:rPr>
          <w:rFonts w:ascii="Times New Roman" w:hAnsi="Times New Roman"/>
          <w:sz w:val="30"/>
          <w:szCs w:val="30"/>
        </w:rPr>
        <w:t>ение</w:t>
      </w:r>
      <w:r w:rsidR="00976D1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изменени</w:t>
      </w:r>
      <w:r w:rsidR="00E04A27">
        <w:rPr>
          <w:rFonts w:ascii="Times New Roman" w:hAnsi="Times New Roman"/>
          <w:sz w:val="30"/>
          <w:szCs w:val="30"/>
        </w:rPr>
        <w:t xml:space="preserve">й </w:t>
      </w:r>
      <w:r>
        <w:rPr>
          <w:rFonts w:ascii="Times New Roman" w:hAnsi="Times New Roman"/>
          <w:sz w:val="30"/>
          <w:szCs w:val="30"/>
        </w:rPr>
        <w:t>в Налоговый кодекс</w:t>
      </w:r>
      <w:r w:rsidR="00E04A27">
        <w:rPr>
          <w:rFonts w:ascii="Times New Roman" w:hAnsi="Times New Roman"/>
          <w:sz w:val="30"/>
          <w:szCs w:val="30"/>
        </w:rPr>
        <w:t xml:space="preserve"> Республики Беларусь (далее - НК) не поддерживается</w:t>
      </w:r>
      <w:r w:rsidR="00976D19">
        <w:rPr>
          <w:rFonts w:ascii="Times New Roman" w:hAnsi="Times New Roman"/>
          <w:sz w:val="30"/>
          <w:szCs w:val="30"/>
        </w:rPr>
        <w:t xml:space="preserve">. </w:t>
      </w:r>
    </w:p>
    <w:p w:rsidR="002B7F3D" w:rsidRPr="00405CB6" w:rsidRDefault="002B7F3D" w:rsidP="002B7F3D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405CB6">
        <w:rPr>
          <w:sz w:val="30"/>
          <w:szCs w:val="30"/>
        </w:rPr>
        <w:t xml:space="preserve"> </w:t>
      </w:r>
      <w:r>
        <w:rPr>
          <w:sz w:val="30"/>
          <w:szCs w:val="30"/>
        </w:rPr>
        <w:t>В условиях действующего законодательства возможно признание выручки от реализации проектных работ поэтапно (пункт 20 И</w:t>
      </w:r>
      <w:r w:rsidRPr="002B7F3D">
        <w:rPr>
          <w:sz w:val="30"/>
          <w:szCs w:val="30"/>
        </w:rPr>
        <w:t>нструкци</w:t>
      </w:r>
      <w:r w:rsidR="00405CB6">
        <w:rPr>
          <w:sz w:val="30"/>
          <w:szCs w:val="30"/>
        </w:rPr>
        <w:t>и</w:t>
      </w:r>
      <w:r w:rsidRPr="002B7F3D">
        <w:rPr>
          <w:sz w:val="30"/>
          <w:szCs w:val="30"/>
        </w:rPr>
        <w:t>по бухгалтерскому учету доходов и расходов</w:t>
      </w:r>
      <w:r>
        <w:rPr>
          <w:sz w:val="30"/>
          <w:szCs w:val="30"/>
        </w:rPr>
        <w:t xml:space="preserve">, утвержденной </w:t>
      </w:r>
      <w:r w:rsidRPr="00405CB6">
        <w:rPr>
          <w:sz w:val="30"/>
          <w:szCs w:val="30"/>
        </w:rPr>
        <w:t xml:space="preserve">                                                  </w:t>
      </w:r>
      <w:r w:rsidR="00405CB6">
        <w:rPr>
          <w:sz w:val="30"/>
          <w:szCs w:val="30"/>
        </w:rPr>
        <w:t>п</w:t>
      </w:r>
      <w:r w:rsidRPr="00405CB6">
        <w:rPr>
          <w:sz w:val="30"/>
          <w:szCs w:val="30"/>
        </w:rPr>
        <w:t>остановление</w:t>
      </w:r>
      <w:r w:rsidR="00405CB6">
        <w:rPr>
          <w:sz w:val="30"/>
          <w:szCs w:val="30"/>
        </w:rPr>
        <w:t>м</w:t>
      </w:r>
      <w:r w:rsidRPr="00405CB6">
        <w:rPr>
          <w:sz w:val="30"/>
          <w:szCs w:val="30"/>
        </w:rPr>
        <w:t xml:space="preserve"> Министерства финансов Республики Беларусь от                                                       30.09.2011 </w:t>
      </w:r>
      <w:r w:rsidR="00405CB6">
        <w:rPr>
          <w:sz w:val="30"/>
          <w:szCs w:val="30"/>
        </w:rPr>
        <w:t>№</w:t>
      </w:r>
      <w:r w:rsidRPr="00405CB6">
        <w:rPr>
          <w:sz w:val="30"/>
          <w:szCs w:val="30"/>
        </w:rPr>
        <w:t xml:space="preserve"> 102</w:t>
      </w:r>
      <w:r w:rsidR="00405CB6">
        <w:rPr>
          <w:sz w:val="30"/>
          <w:szCs w:val="30"/>
        </w:rPr>
        <w:t xml:space="preserve">). </w:t>
      </w:r>
    </w:p>
    <w:p w:rsidR="002B7F3D" w:rsidRDefault="00C2140C" w:rsidP="002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ab/>
      </w:r>
      <w:r w:rsidR="00746F74">
        <w:rPr>
          <w:rFonts w:eastAsiaTheme="minorHAnsi"/>
          <w:sz w:val="30"/>
          <w:szCs w:val="30"/>
          <w:lang w:eastAsia="en-US"/>
        </w:rPr>
        <w:t xml:space="preserve">Во взаимной торговле в Евразийском экономическом союзе место реализации проектных работ </w:t>
      </w:r>
      <w:r w:rsidR="009B6C29">
        <w:rPr>
          <w:rFonts w:eastAsiaTheme="minorHAnsi"/>
          <w:sz w:val="30"/>
          <w:szCs w:val="30"/>
          <w:lang w:eastAsia="en-US"/>
        </w:rPr>
        <w:t>определяется международным договором по месту нахождения покупателя</w:t>
      </w:r>
      <w:r w:rsidR="00D92364">
        <w:rPr>
          <w:rFonts w:eastAsiaTheme="minorHAnsi"/>
          <w:sz w:val="30"/>
          <w:szCs w:val="30"/>
          <w:lang w:eastAsia="en-US"/>
        </w:rPr>
        <w:t>, в</w:t>
      </w:r>
      <w:r w:rsidR="009B6C29">
        <w:rPr>
          <w:rFonts w:eastAsiaTheme="minorHAnsi"/>
          <w:sz w:val="30"/>
          <w:szCs w:val="30"/>
          <w:lang w:eastAsia="en-US"/>
        </w:rPr>
        <w:t xml:space="preserve"> связи с чем изменение порядка </w:t>
      </w:r>
      <w:r w:rsidR="00746F74">
        <w:rPr>
          <w:rFonts w:eastAsiaTheme="minorHAnsi"/>
          <w:sz w:val="30"/>
          <w:szCs w:val="30"/>
          <w:lang w:eastAsia="en-US"/>
        </w:rPr>
        <w:t>определени</w:t>
      </w:r>
      <w:r w:rsidR="009B6C29">
        <w:rPr>
          <w:rFonts w:eastAsiaTheme="minorHAnsi"/>
          <w:sz w:val="30"/>
          <w:szCs w:val="30"/>
          <w:lang w:eastAsia="en-US"/>
        </w:rPr>
        <w:t xml:space="preserve">я </w:t>
      </w:r>
      <w:r w:rsidR="00746F74">
        <w:rPr>
          <w:rFonts w:eastAsiaTheme="minorHAnsi"/>
          <w:sz w:val="30"/>
          <w:szCs w:val="30"/>
          <w:lang w:eastAsia="en-US"/>
        </w:rPr>
        <w:t>места реализации проектных работ</w:t>
      </w:r>
      <w:r w:rsidR="009B6C29">
        <w:rPr>
          <w:rFonts w:eastAsiaTheme="minorHAnsi"/>
          <w:sz w:val="30"/>
          <w:szCs w:val="30"/>
          <w:lang w:eastAsia="en-US"/>
        </w:rPr>
        <w:t xml:space="preserve"> (определять их </w:t>
      </w:r>
      <w:r w:rsidR="00746F74">
        <w:rPr>
          <w:rFonts w:eastAsiaTheme="minorHAnsi"/>
          <w:sz w:val="30"/>
          <w:szCs w:val="30"/>
          <w:lang w:eastAsia="en-US"/>
        </w:rPr>
        <w:t>по аналогии с местом реализации строительных работ, то есть по месту нахождения недвижимого имущества</w:t>
      </w:r>
      <w:r w:rsidR="009B6C29">
        <w:rPr>
          <w:rFonts w:eastAsiaTheme="minorHAnsi"/>
          <w:sz w:val="30"/>
          <w:szCs w:val="30"/>
          <w:lang w:eastAsia="en-US"/>
        </w:rPr>
        <w:t>)</w:t>
      </w:r>
      <w:r w:rsidR="00746F74">
        <w:rPr>
          <w:rFonts w:eastAsiaTheme="minorHAnsi"/>
          <w:sz w:val="30"/>
          <w:szCs w:val="30"/>
          <w:lang w:eastAsia="en-US"/>
        </w:rPr>
        <w:t xml:space="preserve">, </w:t>
      </w:r>
      <w:r w:rsidR="009B6C29">
        <w:rPr>
          <w:rFonts w:eastAsiaTheme="minorHAnsi"/>
          <w:sz w:val="30"/>
          <w:szCs w:val="30"/>
          <w:lang w:eastAsia="en-US"/>
        </w:rPr>
        <w:t xml:space="preserve">в одностороннем порядке Республикой Беларусь недопустимо. </w:t>
      </w:r>
    </w:p>
    <w:p w:rsidR="000F4F0D" w:rsidRDefault="000F4F0D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0F4F0D" w:rsidRPr="000F4F0D" w:rsidRDefault="000F4F0D" w:rsidP="000F4F0D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Pr="000F4F0D">
        <w:rPr>
          <w:b/>
          <w:sz w:val="30"/>
          <w:szCs w:val="30"/>
        </w:rPr>
        <w:t xml:space="preserve">. Об унификации подходов к порядку подтверждения вывоза за пределы Республики Беларусь товаров, помещенных под таможенную процедуру экспорта, путем исключения  обязанности плательщика представлять в налоговый орган пакет подтверждающих документов  в случае, установленном пунктом 4 статьи 123 НК </w:t>
      </w:r>
    </w:p>
    <w:p w:rsidR="000F4F0D" w:rsidRPr="00FA1641" w:rsidRDefault="000F4F0D" w:rsidP="000F4F0D">
      <w:pPr>
        <w:jc w:val="both"/>
        <w:rPr>
          <w:b/>
          <w:i/>
          <w:kern w:val="30"/>
          <w:sz w:val="30"/>
          <w:szCs w:val="30"/>
        </w:rPr>
      </w:pPr>
      <w:r w:rsidRPr="00FA1641">
        <w:rPr>
          <w:b/>
          <w:i/>
          <w:kern w:val="30"/>
          <w:sz w:val="30"/>
          <w:szCs w:val="30"/>
        </w:rPr>
        <w:t xml:space="preserve">         (Инициатор –концерн «Белнефтехим»).</w:t>
      </w:r>
    </w:p>
    <w:p w:rsidR="000F4F0D" w:rsidRDefault="000F4F0D" w:rsidP="000F4F0D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Кацубинскую Е.В.</w:t>
      </w:r>
    </w:p>
    <w:p w:rsidR="000F4F0D" w:rsidRPr="00C91F3A" w:rsidRDefault="000F4F0D" w:rsidP="000F4F0D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Новикова С.И.,  Селицкая Э.А.</w:t>
      </w:r>
    </w:p>
    <w:p w:rsidR="000F4F0D" w:rsidRDefault="000F4F0D" w:rsidP="000F4F0D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</w:t>
      </w:r>
      <w:r w:rsidR="00D92364">
        <w:rPr>
          <w:rFonts w:ascii="Times New Roman" w:hAnsi="Times New Roman"/>
          <w:sz w:val="30"/>
          <w:szCs w:val="30"/>
        </w:rPr>
        <w:t>П</w:t>
      </w:r>
      <w:r w:rsidR="009B6C29">
        <w:rPr>
          <w:rFonts w:ascii="Times New Roman" w:hAnsi="Times New Roman"/>
          <w:sz w:val="30"/>
          <w:szCs w:val="30"/>
        </w:rPr>
        <w:t xml:space="preserve">редложение </w:t>
      </w:r>
      <w:r w:rsidR="007470D8">
        <w:rPr>
          <w:rFonts w:ascii="Times New Roman" w:hAnsi="Times New Roman"/>
          <w:sz w:val="30"/>
          <w:szCs w:val="30"/>
        </w:rPr>
        <w:t xml:space="preserve">поддерживается. Внести в Минфин предложения по </w:t>
      </w:r>
      <w:r w:rsidR="009B6C29">
        <w:rPr>
          <w:rFonts w:ascii="Times New Roman" w:hAnsi="Times New Roman"/>
          <w:sz w:val="30"/>
          <w:szCs w:val="30"/>
        </w:rPr>
        <w:t xml:space="preserve">корректировке пункта 4 статьи 123 </w:t>
      </w:r>
      <w:r>
        <w:rPr>
          <w:rFonts w:ascii="Times New Roman" w:hAnsi="Times New Roman"/>
          <w:sz w:val="30"/>
          <w:szCs w:val="30"/>
        </w:rPr>
        <w:t>Н</w:t>
      </w:r>
      <w:r w:rsidR="009B6C29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 xml:space="preserve"> в части исключения </w:t>
      </w:r>
      <w:r w:rsidR="00E04A27">
        <w:rPr>
          <w:rFonts w:ascii="Times New Roman" w:hAnsi="Times New Roman"/>
          <w:sz w:val="30"/>
          <w:szCs w:val="30"/>
        </w:rPr>
        <w:t xml:space="preserve">обязанности </w:t>
      </w:r>
      <w:r w:rsidR="009A6829">
        <w:rPr>
          <w:rFonts w:ascii="Times New Roman" w:hAnsi="Times New Roman"/>
          <w:sz w:val="30"/>
          <w:szCs w:val="30"/>
        </w:rPr>
        <w:t xml:space="preserve">представления </w:t>
      </w:r>
      <w:r w:rsidR="00ED4B20">
        <w:rPr>
          <w:rFonts w:ascii="Times New Roman" w:hAnsi="Times New Roman"/>
          <w:sz w:val="30"/>
          <w:szCs w:val="30"/>
        </w:rPr>
        <w:t xml:space="preserve">в налоговый орган </w:t>
      </w:r>
      <w:r w:rsidR="009A6829">
        <w:rPr>
          <w:rFonts w:ascii="Times New Roman" w:hAnsi="Times New Roman"/>
          <w:sz w:val="30"/>
          <w:szCs w:val="30"/>
        </w:rPr>
        <w:t xml:space="preserve">документов </w:t>
      </w:r>
      <w:r w:rsidR="009B6C29">
        <w:rPr>
          <w:rFonts w:ascii="Times New Roman" w:hAnsi="Times New Roman"/>
          <w:sz w:val="30"/>
          <w:szCs w:val="30"/>
        </w:rPr>
        <w:t xml:space="preserve">на бумажном носителе </w:t>
      </w:r>
      <w:r w:rsidR="009A6829">
        <w:rPr>
          <w:rFonts w:ascii="Times New Roman" w:hAnsi="Times New Roman"/>
          <w:sz w:val="30"/>
          <w:szCs w:val="30"/>
        </w:rPr>
        <w:t xml:space="preserve">при </w:t>
      </w:r>
      <w:r w:rsidR="009B6C29">
        <w:rPr>
          <w:rFonts w:ascii="Times New Roman" w:hAnsi="Times New Roman"/>
          <w:sz w:val="30"/>
          <w:szCs w:val="30"/>
        </w:rPr>
        <w:t xml:space="preserve">подтверждении факта экспорта </w:t>
      </w:r>
      <w:r w:rsidR="009A6829">
        <w:rPr>
          <w:rFonts w:ascii="Times New Roman" w:hAnsi="Times New Roman"/>
          <w:sz w:val="30"/>
          <w:szCs w:val="30"/>
        </w:rPr>
        <w:t>товаров</w:t>
      </w:r>
      <w:r w:rsidR="00ED4B20">
        <w:rPr>
          <w:rFonts w:ascii="Times New Roman" w:hAnsi="Times New Roman"/>
          <w:sz w:val="30"/>
          <w:szCs w:val="30"/>
        </w:rPr>
        <w:t xml:space="preserve">, перемещаемых по системе </w:t>
      </w:r>
      <w:r w:rsidR="009A6829">
        <w:rPr>
          <w:rFonts w:ascii="Times New Roman" w:hAnsi="Times New Roman"/>
          <w:sz w:val="30"/>
          <w:szCs w:val="30"/>
        </w:rPr>
        <w:t>магистральных трубопроводов</w:t>
      </w:r>
      <w:r w:rsidR="00ED4B20">
        <w:rPr>
          <w:rFonts w:ascii="Times New Roman" w:hAnsi="Times New Roman"/>
          <w:sz w:val="30"/>
          <w:szCs w:val="30"/>
        </w:rPr>
        <w:t xml:space="preserve">. </w:t>
      </w:r>
    </w:p>
    <w:p w:rsidR="009A6829" w:rsidRDefault="009A6829" w:rsidP="000F4F0D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9A6829" w:rsidRPr="009A6829" w:rsidRDefault="009A6829" w:rsidP="009A6829">
      <w:pPr>
        <w:jc w:val="both"/>
        <w:rPr>
          <w:b/>
          <w:sz w:val="30"/>
          <w:szCs w:val="30"/>
        </w:rPr>
      </w:pPr>
      <w:r w:rsidRPr="009A6829">
        <w:rPr>
          <w:b/>
          <w:sz w:val="30"/>
          <w:szCs w:val="30"/>
        </w:rPr>
        <w:t xml:space="preserve">         3. О сокращении </w:t>
      </w:r>
      <w:r w:rsidR="00E04A27">
        <w:rPr>
          <w:b/>
          <w:sz w:val="30"/>
          <w:szCs w:val="30"/>
        </w:rPr>
        <w:t xml:space="preserve">установленного статьей 137 НК </w:t>
      </w:r>
      <w:r w:rsidRPr="009A6829">
        <w:rPr>
          <w:b/>
          <w:sz w:val="30"/>
          <w:szCs w:val="30"/>
        </w:rPr>
        <w:t xml:space="preserve">срока возврата сумм превышения </w:t>
      </w:r>
      <w:r w:rsidR="00ED60C1">
        <w:rPr>
          <w:b/>
          <w:sz w:val="30"/>
          <w:szCs w:val="30"/>
        </w:rPr>
        <w:t xml:space="preserve">налоговых </w:t>
      </w:r>
      <w:r w:rsidR="00E04A27">
        <w:rPr>
          <w:b/>
          <w:sz w:val="30"/>
          <w:szCs w:val="30"/>
        </w:rPr>
        <w:t xml:space="preserve">вычетов по </w:t>
      </w:r>
      <w:r w:rsidRPr="009A6829">
        <w:rPr>
          <w:b/>
          <w:sz w:val="30"/>
          <w:szCs w:val="30"/>
        </w:rPr>
        <w:t>НДС для субъектов</w:t>
      </w:r>
      <w:r w:rsidRPr="00441631">
        <w:rPr>
          <w:b/>
          <w:kern w:val="30"/>
          <w:szCs w:val="30"/>
        </w:rPr>
        <w:t xml:space="preserve"> </w:t>
      </w:r>
      <w:r w:rsidRPr="009A6829">
        <w:rPr>
          <w:b/>
          <w:sz w:val="30"/>
          <w:szCs w:val="30"/>
        </w:rPr>
        <w:t xml:space="preserve">хозяйствования, включенных в перечень уполномоченных экономических операторов. </w:t>
      </w:r>
    </w:p>
    <w:p w:rsidR="009A6829" w:rsidRPr="00FA1641" w:rsidRDefault="009A6829" w:rsidP="009A6829">
      <w:pPr>
        <w:ind w:firstLine="709"/>
        <w:jc w:val="both"/>
        <w:rPr>
          <w:b/>
          <w:i/>
          <w:kern w:val="30"/>
          <w:sz w:val="30"/>
          <w:szCs w:val="30"/>
        </w:rPr>
      </w:pPr>
      <w:r w:rsidRPr="00FA1641">
        <w:rPr>
          <w:b/>
          <w:i/>
          <w:kern w:val="30"/>
          <w:sz w:val="30"/>
          <w:szCs w:val="30"/>
        </w:rPr>
        <w:t>(Инициатор - БАМАП)</w:t>
      </w: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Драчинскую И.Г.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Нижевич Л.И., Вабищевич П.А., Новикова С.И.,  Селицкая Э.А.</w:t>
      </w:r>
    </w:p>
    <w:p w:rsidR="009A6829" w:rsidRDefault="009A6829" w:rsidP="009A6829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Принять к сведению информацию о подготовленном проекте нормативного правового акта, предусматривающего сокращение срока возврата сумм превышения </w:t>
      </w:r>
      <w:r w:rsidR="00ED60C1">
        <w:rPr>
          <w:rFonts w:ascii="Times New Roman" w:hAnsi="Times New Roman"/>
          <w:sz w:val="30"/>
          <w:szCs w:val="30"/>
        </w:rPr>
        <w:t xml:space="preserve">налоговых вычетов </w:t>
      </w:r>
      <w:r w:rsidR="00E04A27">
        <w:rPr>
          <w:rFonts w:ascii="Times New Roman" w:hAnsi="Times New Roman"/>
          <w:sz w:val="30"/>
          <w:szCs w:val="30"/>
        </w:rPr>
        <w:t xml:space="preserve">по </w:t>
      </w:r>
      <w:r>
        <w:rPr>
          <w:rFonts w:ascii="Times New Roman" w:hAnsi="Times New Roman"/>
          <w:sz w:val="30"/>
          <w:szCs w:val="30"/>
        </w:rPr>
        <w:t>НДС.</w:t>
      </w:r>
    </w:p>
    <w:p w:rsidR="009A6829" w:rsidRDefault="009A6829" w:rsidP="000F4F0D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9A6829" w:rsidRPr="009A6829" w:rsidRDefault="009A6829" w:rsidP="009A6829">
      <w:pPr>
        <w:ind w:firstLine="709"/>
        <w:jc w:val="both"/>
        <w:rPr>
          <w:b/>
          <w:i/>
          <w:sz w:val="30"/>
        </w:rPr>
      </w:pPr>
      <w:r w:rsidRPr="009A6829">
        <w:rPr>
          <w:b/>
          <w:sz w:val="30"/>
        </w:rPr>
        <w:t>4.</w:t>
      </w:r>
      <w:r w:rsidRPr="009A6829">
        <w:rPr>
          <w:b/>
          <w:kern w:val="30"/>
          <w:sz w:val="30"/>
          <w:szCs w:val="30"/>
        </w:rPr>
        <w:t xml:space="preserve"> Об упрощении администрирования в части оформления ЭСЧФ посредством предоставления возможности выставления одного ЭСЧФ за весь отчетный период по анализируемым сделкам в части приобретения товаров (работ, услуг) в рамках одного контрагента-нерезидента.</w:t>
      </w:r>
    </w:p>
    <w:p w:rsidR="009A6829" w:rsidRPr="009A6829" w:rsidRDefault="009A6829" w:rsidP="009A6829">
      <w:pPr>
        <w:ind w:firstLine="709"/>
        <w:jc w:val="both"/>
        <w:rPr>
          <w:b/>
          <w:i/>
          <w:kern w:val="30"/>
          <w:sz w:val="30"/>
          <w:szCs w:val="30"/>
        </w:rPr>
      </w:pPr>
      <w:r w:rsidRPr="009A6829">
        <w:rPr>
          <w:b/>
          <w:i/>
          <w:kern w:val="30"/>
          <w:sz w:val="30"/>
          <w:szCs w:val="30"/>
        </w:rPr>
        <w:t>(Инициатор - БАМАП)</w:t>
      </w: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Драчинскую И.Г.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lastRenderedPageBreak/>
        <w:t>ВЫСТУПИЛИ:</w:t>
      </w:r>
      <w:r>
        <w:rPr>
          <w:sz w:val="30"/>
          <w:szCs w:val="30"/>
        </w:rPr>
        <w:t xml:space="preserve"> Новикова С.И., Селицкая Э.А.</w:t>
      </w:r>
    </w:p>
    <w:p w:rsidR="006D3DFD" w:rsidRDefault="009A6829" w:rsidP="00654C8C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Принять к сведению информацию о </w:t>
      </w:r>
      <w:r w:rsidR="006D3DFD">
        <w:rPr>
          <w:rFonts w:ascii="Times New Roman" w:hAnsi="Times New Roman"/>
          <w:sz w:val="30"/>
          <w:szCs w:val="30"/>
        </w:rPr>
        <w:t xml:space="preserve">реализации данного предложения. </w:t>
      </w:r>
    </w:p>
    <w:p w:rsidR="00654C8C" w:rsidRPr="006D3DFD" w:rsidRDefault="006D3DFD" w:rsidP="009A663C">
      <w:pPr>
        <w:pStyle w:val="ConsPlusNormal"/>
        <w:spacing w:line="280" w:lineRule="exact"/>
        <w:ind w:right="-142" w:firstLine="709"/>
        <w:jc w:val="both"/>
        <w:rPr>
          <w:rFonts w:ascii="Times New Roman" w:hAnsi="Times New Roman"/>
          <w:i/>
          <w:sz w:val="30"/>
          <w:szCs w:val="30"/>
        </w:rPr>
      </w:pPr>
      <w:r w:rsidRPr="006D3DFD">
        <w:rPr>
          <w:rFonts w:ascii="Times New Roman" w:hAnsi="Times New Roman"/>
          <w:i/>
          <w:sz w:val="30"/>
          <w:szCs w:val="30"/>
        </w:rPr>
        <w:t>Справочно. П</w:t>
      </w:r>
      <w:r w:rsidR="00654C8C" w:rsidRPr="006D3DFD">
        <w:rPr>
          <w:rFonts w:ascii="Times New Roman" w:hAnsi="Times New Roman"/>
          <w:i/>
          <w:sz w:val="30"/>
          <w:szCs w:val="30"/>
        </w:rPr>
        <w:t>ринят</w:t>
      </w:r>
      <w:r w:rsidRPr="006D3DFD">
        <w:rPr>
          <w:rFonts w:ascii="Times New Roman" w:hAnsi="Times New Roman"/>
          <w:i/>
          <w:sz w:val="30"/>
          <w:szCs w:val="30"/>
        </w:rPr>
        <w:t xml:space="preserve">о </w:t>
      </w:r>
      <w:r w:rsidR="00654C8C" w:rsidRPr="006D3DFD">
        <w:rPr>
          <w:rFonts w:ascii="Times New Roman" w:hAnsi="Times New Roman"/>
          <w:i/>
          <w:sz w:val="30"/>
          <w:szCs w:val="30"/>
        </w:rPr>
        <w:t>постановлени</w:t>
      </w:r>
      <w:r w:rsidRPr="006D3DFD">
        <w:rPr>
          <w:rFonts w:ascii="Times New Roman" w:hAnsi="Times New Roman"/>
          <w:i/>
          <w:sz w:val="30"/>
          <w:szCs w:val="30"/>
        </w:rPr>
        <w:t xml:space="preserve">е </w:t>
      </w:r>
      <w:r w:rsidR="00654C8C" w:rsidRPr="006D3DFD">
        <w:rPr>
          <w:rFonts w:ascii="Times New Roman" w:hAnsi="Times New Roman"/>
          <w:i/>
          <w:sz w:val="30"/>
          <w:szCs w:val="30"/>
        </w:rPr>
        <w:t xml:space="preserve">МНС 29.04.2022 № 18, которым внесены дополнения в подпункт 21.3 пункта 21 </w:t>
      </w:r>
      <w:r w:rsidR="009A6829" w:rsidRPr="006D3DFD">
        <w:rPr>
          <w:rFonts w:ascii="Times New Roman" w:hAnsi="Times New Roman"/>
          <w:i/>
          <w:sz w:val="30"/>
          <w:szCs w:val="30"/>
        </w:rPr>
        <w:t>Инструкци</w:t>
      </w:r>
      <w:r w:rsidR="00654C8C" w:rsidRPr="006D3DFD">
        <w:rPr>
          <w:rFonts w:ascii="Times New Roman" w:hAnsi="Times New Roman"/>
          <w:i/>
          <w:sz w:val="30"/>
          <w:szCs w:val="30"/>
        </w:rPr>
        <w:t xml:space="preserve">и </w:t>
      </w:r>
      <w:r w:rsidR="009A6829" w:rsidRPr="006D3DFD">
        <w:rPr>
          <w:rFonts w:ascii="Times New Roman" w:hAnsi="Times New Roman"/>
          <w:i/>
          <w:sz w:val="30"/>
          <w:szCs w:val="30"/>
        </w:rPr>
        <w:t>о порядке создания (в том числе заполнения), выставления (направления), получения, подписания и хранения электронного счета-фактуры, утвержденной постановлением МНС от 25.04.2016 № 15</w:t>
      </w:r>
      <w:r w:rsidR="00654C8C" w:rsidRPr="006D3DFD">
        <w:rPr>
          <w:rFonts w:ascii="Times New Roman" w:hAnsi="Times New Roman"/>
          <w:i/>
          <w:sz w:val="30"/>
          <w:szCs w:val="30"/>
        </w:rPr>
        <w:t xml:space="preserve">, в части определения, что при приобретении организациями услуг по перевозке грузов автомобильным транспортом, транспортно-экспедиционных услуг, местом реализации которых не признается территория Республики Беларусь, для целей статьи 97 НК в </w:t>
      </w:r>
      <w:hyperlink r:id="rId7" w:history="1">
        <w:r w:rsidR="00654C8C" w:rsidRPr="006D3DFD">
          <w:rPr>
            <w:rFonts w:ascii="Times New Roman" w:hAnsi="Times New Roman"/>
            <w:i/>
            <w:sz w:val="30"/>
            <w:szCs w:val="30"/>
          </w:rPr>
          <w:t>строке 3</w:t>
        </w:r>
      </w:hyperlink>
      <w:r w:rsidR="00654C8C" w:rsidRPr="006D3DFD">
        <w:rPr>
          <w:rFonts w:ascii="Times New Roman" w:hAnsi="Times New Roman"/>
          <w:i/>
          <w:sz w:val="30"/>
          <w:szCs w:val="30"/>
        </w:rPr>
        <w:t xml:space="preserve"> «Дата совершения операции» формы ЭСЧФ указывается последний календарный день истекшего месяца.</w:t>
      </w:r>
    </w:p>
    <w:p w:rsidR="00654C8C" w:rsidRDefault="00654C8C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9A6829" w:rsidRPr="009A6829" w:rsidRDefault="009A6829" w:rsidP="009A6829">
      <w:pPr>
        <w:autoSpaceDE w:val="0"/>
        <w:autoSpaceDN w:val="0"/>
        <w:adjustRightInd w:val="0"/>
        <w:ind w:firstLine="708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5. </w:t>
      </w:r>
      <w:r w:rsidRPr="009A6829">
        <w:rPr>
          <w:b/>
          <w:sz w:val="30"/>
          <w:szCs w:val="30"/>
        </w:rPr>
        <w:t xml:space="preserve">Об информировании плательщика о направлении уведомления для подтверждения обоснованности возврата суммы превышения </w:t>
      </w:r>
      <w:r w:rsidR="006D3DFD">
        <w:rPr>
          <w:b/>
          <w:sz w:val="30"/>
          <w:szCs w:val="30"/>
        </w:rPr>
        <w:t xml:space="preserve">налоговых вычетов по </w:t>
      </w:r>
      <w:r w:rsidRPr="009A6829">
        <w:rPr>
          <w:b/>
          <w:sz w:val="30"/>
          <w:szCs w:val="30"/>
        </w:rPr>
        <w:t>НДС.</w:t>
      </w:r>
    </w:p>
    <w:p w:rsidR="009A6829" w:rsidRPr="009A6829" w:rsidRDefault="009A6829" w:rsidP="009A6829">
      <w:pPr>
        <w:autoSpaceDE w:val="0"/>
        <w:autoSpaceDN w:val="0"/>
        <w:adjustRightInd w:val="0"/>
        <w:ind w:firstLine="708"/>
        <w:jc w:val="both"/>
        <w:rPr>
          <w:b/>
          <w:i/>
          <w:sz w:val="30"/>
          <w:szCs w:val="30"/>
        </w:rPr>
      </w:pPr>
      <w:r w:rsidRPr="009A6829">
        <w:rPr>
          <w:b/>
          <w:i/>
          <w:sz w:val="30"/>
          <w:szCs w:val="30"/>
        </w:rPr>
        <w:t>(Инициатор - БАМАП)</w:t>
      </w: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Драчинскую И.Г.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Новикова С.И.,  Селицкая Э.А.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Предложение не поддерживается.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9A6829" w:rsidRPr="009A6829" w:rsidRDefault="009A6829" w:rsidP="009A6829">
      <w:pPr>
        <w:autoSpaceDE w:val="0"/>
        <w:autoSpaceDN w:val="0"/>
        <w:adjustRightInd w:val="0"/>
        <w:ind w:firstLine="708"/>
        <w:jc w:val="both"/>
        <w:rPr>
          <w:b/>
          <w:i/>
          <w:sz w:val="30"/>
          <w:szCs w:val="30"/>
        </w:rPr>
      </w:pPr>
      <w:r w:rsidRPr="009A6829">
        <w:rPr>
          <w:b/>
          <w:sz w:val="30"/>
          <w:szCs w:val="30"/>
        </w:rPr>
        <w:t xml:space="preserve">6. Об упрощении налогового администрирования, отмены требования необходимости предоставления плательщиком в налоговый орган реестра документов, подтверждающих  выполнение работ (оказание услуг) по ремонту, техническому обслуживанию зарегистрированных в иностранных государствах транспортных средств, расширении возможности применения ставки НДС в размере ноль (0) процентов при реализации таких работ (услуг). </w:t>
      </w:r>
    </w:p>
    <w:p w:rsidR="009A6829" w:rsidRPr="009A6829" w:rsidRDefault="009A6829" w:rsidP="009A6829">
      <w:pPr>
        <w:autoSpaceDE w:val="0"/>
        <w:autoSpaceDN w:val="0"/>
        <w:adjustRightInd w:val="0"/>
        <w:ind w:firstLine="708"/>
        <w:jc w:val="both"/>
        <w:rPr>
          <w:b/>
          <w:i/>
          <w:sz w:val="30"/>
          <w:szCs w:val="30"/>
        </w:rPr>
      </w:pPr>
      <w:r w:rsidRPr="009A6829">
        <w:rPr>
          <w:b/>
          <w:i/>
          <w:sz w:val="30"/>
          <w:szCs w:val="30"/>
        </w:rPr>
        <w:t>(Инициатор - БАМАП)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Драчинскую И.Г.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Новикова С.И.,  Селицкая Э.А.</w:t>
      </w:r>
    </w:p>
    <w:p w:rsidR="007470D8" w:rsidRDefault="009A6829" w:rsidP="006D3DF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</w:t>
      </w:r>
    </w:p>
    <w:p w:rsidR="006D3DFD" w:rsidRDefault="007470D8" w:rsidP="00D923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D92364">
        <w:rPr>
          <w:sz w:val="30"/>
          <w:szCs w:val="30"/>
        </w:rPr>
        <w:t>Министерству по налогам и сборам в</w:t>
      </w:r>
      <w:r>
        <w:rPr>
          <w:sz w:val="30"/>
          <w:szCs w:val="30"/>
        </w:rPr>
        <w:t xml:space="preserve">нести в </w:t>
      </w:r>
      <w:r w:rsidR="006D3DFD">
        <w:rPr>
          <w:sz w:val="30"/>
          <w:szCs w:val="30"/>
        </w:rPr>
        <w:t xml:space="preserve">Министерство финансов предложения по корректировке пункта </w:t>
      </w:r>
      <w:r>
        <w:rPr>
          <w:sz w:val="30"/>
          <w:szCs w:val="30"/>
        </w:rPr>
        <w:t>8</w:t>
      </w:r>
      <w:r w:rsidR="006D3DFD">
        <w:rPr>
          <w:sz w:val="30"/>
          <w:szCs w:val="30"/>
        </w:rPr>
        <w:t xml:space="preserve"> статьи 12</w:t>
      </w:r>
      <w:r>
        <w:rPr>
          <w:sz w:val="30"/>
          <w:szCs w:val="30"/>
        </w:rPr>
        <w:t>6</w:t>
      </w:r>
      <w:r w:rsidR="006D3DFD">
        <w:rPr>
          <w:sz w:val="30"/>
          <w:szCs w:val="30"/>
        </w:rPr>
        <w:t xml:space="preserve"> НК в части исключения обязанности представления в налоговый орган </w:t>
      </w:r>
      <w:r>
        <w:rPr>
          <w:sz w:val="30"/>
          <w:szCs w:val="30"/>
        </w:rPr>
        <w:t xml:space="preserve">реестра документов, подтверждающего выполнение работ (оказание услуг) </w:t>
      </w:r>
      <w:r w:rsidR="00CC608B">
        <w:rPr>
          <w:sz w:val="30"/>
          <w:szCs w:val="30"/>
        </w:rPr>
        <w:t xml:space="preserve">по ремонту, техническому обслуживанию </w:t>
      </w:r>
      <w:r w:rsidR="00CC608B" w:rsidRPr="00CC608B">
        <w:rPr>
          <w:sz w:val="30"/>
          <w:szCs w:val="30"/>
        </w:rPr>
        <w:t>зарегистрированных в иностранных государствах транспортных средств</w:t>
      </w:r>
      <w:r w:rsidR="006D3DFD">
        <w:rPr>
          <w:sz w:val="30"/>
          <w:szCs w:val="30"/>
        </w:rPr>
        <w:t xml:space="preserve">. </w:t>
      </w:r>
    </w:p>
    <w:p w:rsidR="00D92364" w:rsidRDefault="00D92364" w:rsidP="00D9236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Срок – не позднее 1 августа 2022 г.</w:t>
      </w:r>
    </w:p>
    <w:p w:rsidR="00CC608B" w:rsidRPr="00CC608B" w:rsidRDefault="00CC608B" w:rsidP="00CC608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 </w:t>
      </w:r>
      <w:r w:rsidR="00D92364">
        <w:rPr>
          <w:sz w:val="30"/>
          <w:szCs w:val="30"/>
        </w:rPr>
        <w:t>П</w:t>
      </w:r>
      <w:r>
        <w:rPr>
          <w:sz w:val="30"/>
          <w:szCs w:val="30"/>
        </w:rPr>
        <w:t xml:space="preserve">редложение об установлении </w:t>
      </w:r>
      <w:r w:rsidRPr="00CC608B">
        <w:rPr>
          <w:sz w:val="30"/>
          <w:szCs w:val="30"/>
        </w:rPr>
        <w:t xml:space="preserve">ставки НДС в размере ноль (0) процентов </w:t>
      </w:r>
      <w:r>
        <w:rPr>
          <w:sz w:val="30"/>
          <w:szCs w:val="30"/>
        </w:rPr>
        <w:t xml:space="preserve">для всех сервисных центров, а не только авторизованных, </w:t>
      </w:r>
      <w:r w:rsidRPr="00CC608B">
        <w:rPr>
          <w:sz w:val="30"/>
          <w:szCs w:val="30"/>
        </w:rPr>
        <w:t>при реализации работ (услуг)</w:t>
      </w:r>
      <w:r>
        <w:rPr>
          <w:sz w:val="30"/>
          <w:szCs w:val="30"/>
        </w:rPr>
        <w:t xml:space="preserve"> по ремонту, техническому обслуживанию </w:t>
      </w:r>
      <w:r w:rsidRPr="00CC608B">
        <w:rPr>
          <w:sz w:val="30"/>
          <w:szCs w:val="30"/>
        </w:rPr>
        <w:t>зарегистрированных в иностранных государствах транспортных средств</w:t>
      </w:r>
      <w:r>
        <w:rPr>
          <w:sz w:val="30"/>
          <w:szCs w:val="30"/>
        </w:rPr>
        <w:t>, не поддерживается</w:t>
      </w:r>
      <w:r w:rsidRPr="00CC608B">
        <w:rPr>
          <w:sz w:val="30"/>
          <w:szCs w:val="30"/>
        </w:rPr>
        <w:t xml:space="preserve">. 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4E19FA" w:rsidRPr="004E19FA" w:rsidRDefault="009A6829" w:rsidP="004E19FA">
      <w:pPr>
        <w:ind w:firstLine="709"/>
        <w:jc w:val="both"/>
        <w:rPr>
          <w:b/>
          <w:i/>
          <w:sz w:val="30"/>
        </w:rPr>
      </w:pPr>
      <w:r>
        <w:rPr>
          <w:b/>
          <w:sz w:val="30"/>
          <w:szCs w:val="30"/>
        </w:rPr>
        <w:t xml:space="preserve">7. </w:t>
      </w:r>
      <w:r w:rsidR="004E19FA" w:rsidRPr="004E19FA">
        <w:rPr>
          <w:b/>
          <w:sz w:val="30"/>
        </w:rPr>
        <w:t>О совершенствовании механизма представления в налоговый орган заявления о ввозе товаров и уплате косвенных налогов в электронном виде с использованием сервиса «Личный кабинет».</w:t>
      </w:r>
    </w:p>
    <w:p w:rsidR="004E19FA" w:rsidRPr="004E19FA" w:rsidRDefault="004E19FA" w:rsidP="004E19FA">
      <w:pPr>
        <w:ind w:firstLine="709"/>
        <w:jc w:val="both"/>
        <w:rPr>
          <w:b/>
          <w:i/>
          <w:kern w:val="30"/>
          <w:sz w:val="30"/>
          <w:szCs w:val="30"/>
        </w:rPr>
      </w:pPr>
      <w:r w:rsidRPr="004E19FA">
        <w:rPr>
          <w:b/>
          <w:i/>
          <w:kern w:val="30"/>
          <w:sz w:val="30"/>
          <w:szCs w:val="30"/>
        </w:rPr>
        <w:t>(Инициатор - БелАПП)</w:t>
      </w:r>
    </w:p>
    <w:p w:rsidR="004E19FA" w:rsidRDefault="004E19FA" w:rsidP="004E19F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9A663C">
        <w:rPr>
          <w:sz w:val="30"/>
          <w:szCs w:val="30"/>
        </w:rPr>
        <w:t xml:space="preserve">СЛУШАЛИ: </w:t>
      </w:r>
      <w:r w:rsidR="009A663C" w:rsidRPr="009A663C">
        <w:rPr>
          <w:sz w:val="30"/>
          <w:szCs w:val="30"/>
        </w:rPr>
        <w:t>Кишко О.С.</w:t>
      </w:r>
    </w:p>
    <w:p w:rsidR="004E19FA" w:rsidRPr="00C91F3A" w:rsidRDefault="004E19FA" w:rsidP="004E19FA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Новикова С.И., </w:t>
      </w:r>
      <w:r w:rsidR="00FA1641">
        <w:rPr>
          <w:sz w:val="30"/>
          <w:szCs w:val="30"/>
        </w:rPr>
        <w:t xml:space="preserve">Герасимчик Е.В., </w:t>
      </w:r>
      <w:r>
        <w:rPr>
          <w:sz w:val="30"/>
          <w:szCs w:val="30"/>
        </w:rPr>
        <w:t>Селицкая Э.А.</w:t>
      </w:r>
    </w:p>
    <w:p w:rsidR="004E19FA" w:rsidRDefault="004E19FA" w:rsidP="004E19FA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</w:t>
      </w:r>
      <w:r w:rsidR="00D92364">
        <w:rPr>
          <w:sz w:val="30"/>
          <w:szCs w:val="30"/>
        </w:rPr>
        <w:t>П</w:t>
      </w:r>
      <w:r w:rsidR="00FA1641">
        <w:rPr>
          <w:sz w:val="30"/>
          <w:szCs w:val="30"/>
        </w:rPr>
        <w:t xml:space="preserve">ринять к сведению информацию о произведенных МНС доработках сервиса «Личный кабинет», в отношении которых в настоящее время уже проводится тестирование.    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664037" w:rsidRPr="00664037" w:rsidRDefault="004E19FA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664037" w:rsidRPr="00664037">
        <w:rPr>
          <w:b/>
          <w:sz w:val="30"/>
          <w:szCs w:val="30"/>
        </w:rPr>
        <w:t xml:space="preserve">. Об установлении в налоговом учете единого с бухгалтерским учетом порядка определения даты </w:t>
      </w:r>
      <w:r w:rsidR="00706166">
        <w:rPr>
          <w:b/>
          <w:sz w:val="30"/>
          <w:szCs w:val="30"/>
        </w:rPr>
        <w:t xml:space="preserve">совершения </w:t>
      </w:r>
      <w:r w:rsidR="00664037" w:rsidRPr="00664037">
        <w:rPr>
          <w:b/>
          <w:sz w:val="30"/>
          <w:szCs w:val="30"/>
        </w:rPr>
        <w:t>хозяйственной операции и момента фактической реализации, в том числе при признании утратившим силу постановления Минфина от 08.08.2018 № 55 «О дате совершения отдельных хозяйственных операций»</w:t>
      </w:r>
      <w:r w:rsidR="00230CD1">
        <w:rPr>
          <w:b/>
          <w:sz w:val="30"/>
          <w:szCs w:val="30"/>
        </w:rPr>
        <w:t>.</w:t>
      </w:r>
    </w:p>
    <w:p w:rsidR="00664037" w:rsidRPr="00706166" w:rsidRDefault="00664037" w:rsidP="00706166">
      <w:pPr>
        <w:ind w:firstLine="709"/>
        <w:jc w:val="both"/>
        <w:rPr>
          <w:b/>
          <w:i/>
          <w:kern w:val="30"/>
          <w:sz w:val="30"/>
          <w:szCs w:val="30"/>
        </w:rPr>
      </w:pPr>
      <w:r w:rsidRPr="00706166">
        <w:rPr>
          <w:b/>
          <w:i/>
          <w:kern w:val="30"/>
          <w:sz w:val="30"/>
          <w:szCs w:val="30"/>
        </w:rPr>
        <w:t>(Инициатор - Ассоциация налогоплательщиков)</w:t>
      </w:r>
    </w:p>
    <w:p w:rsidR="00664037" w:rsidRDefault="00664037" w:rsidP="00664037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Рыбак Т.Н.</w:t>
      </w:r>
    </w:p>
    <w:p w:rsidR="00664037" w:rsidRPr="00C91F3A" w:rsidRDefault="00664037" w:rsidP="00664037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4E19FA">
        <w:rPr>
          <w:sz w:val="30"/>
          <w:szCs w:val="30"/>
        </w:rPr>
        <w:t>Царев П.В.</w:t>
      </w:r>
      <w:r>
        <w:rPr>
          <w:sz w:val="30"/>
          <w:szCs w:val="30"/>
        </w:rPr>
        <w:t>, Новикова С.И., Харитончик В.М.,</w:t>
      </w:r>
      <w:r w:rsidR="004E19FA">
        <w:rPr>
          <w:sz w:val="30"/>
          <w:szCs w:val="30"/>
        </w:rPr>
        <w:t xml:space="preserve"> Кацубинская Е.В.</w:t>
      </w:r>
      <w:r>
        <w:rPr>
          <w:sz w:val="30"/>
          <w:szCs w:val="30"/>
        </w:rPr>
        <w:t xml:space="preserve"> Волкогонова Ю.М., Старжинский А.Г., </w:t>
      </w:r>
      <w:r w:rsidR="002128A9">
        <w:rPr>
          <w:sz w:val="30"/>
          <w:szCs w:val="30"/>
        </w:rPr>
        <w:t>Нижевич Л.И., Г</w:t>
      </w:r>
      <w:r w:rsidR="00A961D6">
        <w:rPr>
          <w:sz w:val="30"/>
          <w:szCs w:val="30"/>
        </w:rPr>
        <w:t>ерасимчик Е</w:t>
      </w:r>
      <w:r w:rsidR="002128A9">
        <w:rPr>
          <w:sz w:val="30"/>
          <w:szCs w:val="30"/>
        </w:rPr>
        <w:t xml:space="preserve">.В., </w:t>
      </w:r>
      <w:r w:rsidR="00A961D6">
        <w:rPr>
          <w:sz w:val="30"/>
          <w:szCs w:val="30"/>
        </w:rPr>
        <w:t xml:space="preserve">Гольдберг А.И. </w:t>
      </w:r>
      <w:r w:rsidR="002128A9">
        <w:rPr>
          <w:sz w:val="30"/>
          <w:szCs w:val="30"/>
        </w:rPr>
        <w:t xml:space="preserve">Наталевич Е.Э., Апимахович В.А., Кишко О.С., </w:t>
      </w:r>
      <w:r>
        <w:rPr>
          <w:sz w:val="30"/>
          <w:szCs w:val="30"/>
        </w:rPr>
        <w:t>Селицкая Э.А.</w:t>
      </w:r>
    </w:p>
    <w:p w:rsidR="007E6891" w:rsidRDefault="00D973EA" w:rsidP="00A961D6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 w:rsidR="00F40AE4">
        <w:rPr>
          <w:rFonts w:ascii="Times New Roman" w:hAnsi="Times New Roman"/>
          <w:sz w:val="30"/>
          <w:szCs w:val="30"/>
        </w:rPr>
        <w:t xml:space="preserve"> </w:t>
      </w:r>
    </w:p>
    <w:p w:rsidR="00C62196" w:rsidRDefault="00A961D6" w:rsidP="00A961D6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 Министерству финансов доработа</w:t>
      </w:r>
      <w:r w:rsidR="00D92364">
        <w:rPr>
          <w:rFonts w:ascii="Times New Roman" w:hAnsi="Times New Roman"/>
          <w:sz w:val="30"/>
          <w:szCs w:val="30"/>
        </w:rPr>
        <w:t>ть</w:t>
      </w:r>
      <w:r>
        <w:rPr>
          <w:rFonts w:ascii="Times New Roman" w:hAnsi="Times New Roman"/>
          <w:sz w:val="30"/>
          <w:szCs w:val="30"/>
        </w:rPr>
        <w:t xml:space="preserve"> с учетом обсуждения</w:t>
      </w:r>
      <w:r w:rsidR="00D92364">
        <w:rPr>
          <w:rFonts w:ascii="Times New Roman" w:hAnsi="Times New Roman"/>
          <w:sz w:val="30"/>
          <w:szCs w:val="30"/>
        </w:rPr>
        <w:t xml:space="preserve"> с членами консультативного совета </w:t>
      </w:r>
      <w:r>
        <w:rPr>
          <w:rFonts w:ascii="Times New Roman" w:hAnsi="Times New Roman"/>
          <w:sz w:val="30"/>
          <w:szCs w:val="30"/>
        </w:rPr>
        <w:t>проект постановления Министерства финансо</w:t>
      </w:r>
      <w:r w:rsidR="00D92364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.</w:t>
      </w:r>
    </w:p>
    <w:p w:rsidR="00A961D6" w:rsidRDefault="00A961D6" w:rsidP="00A961D6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 Министерству по налогам и сборам после выработки конкретной редакции в части порядка признания момента фактической реализации для целей НДС направить ее для согласования членам консультативного совета.</w:t>
      </w:r>
    </w:p>
    <w:p w:rsidR="009A663C" w:rsidRDefault="009A663C" w:rsidP="00A961D6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не позднее 1 августа 2022 года.</w:t>
      </w:r>
    </w:p>
    <w:p w:rsidR="000A5647" w:rsidRDefault="000A5647" w:rsidP="00D921A5">
      <w:pPr>
        <w:pStyle w:val="ConsPlusNormal"/>
        <w:ind w:right="-143" w:firstLine="708"/>
        <w:jc w:val="both"/>
        <w:rPr>
          <w:b/>
          <w:sz w:val="28"/>
          <w:szCs w:val="28"/>
        </w:rPr>
      </w:pPr>
    </w:p>
    <w:p w:rsidR="00384E29" w:rsidRPr="00C91F3A" w:rsidRDefault="00384E29" w:rsidP="00384E29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Председатель </w:t>
      </w:r>
    </w:p>
    <w:p w:rsidR="00384E29" w:rsidRDefault="00384E29" w:rsidP="00384E29">
      <w:pPr>
        <w:tabs>
          <w:tab w:val="left" w:pos="6840"/>
        </w:tabs>
        <w:spacing w:line="280" w:lineRule="exact"/>
        <w:jc w:val="both"/>
      </w:pPr>
      <w:r w:rsidRPr="00C91F3A">
        <w:rPr>
          <w:sz w:val="30"/>
          <w:szCs w:val="30"/>
        </w:rPr>
        <w:t>консультативного совета                                              Э.А.Селицкая</w:t>
      </w:r>
    </w:p>
    <w:sectPr w:rsidR="00384E29" w:rsidSect="00D92364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52" w:rsidRDefault="00C16E52" w:rsidP="000B3719">
      <w:r>
        <w:separator/>
      </w:r>
    </w:p>
  </w:endnote>
  <w:endnote w:type="continuationSeparator" w:id="0">
    <w:p w:rsidR="00C16E52" w:rsidRDefault="00C16E52" w:rsidP="000B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52" w:rsidRDefault="00C16E52" w:rsidP="000B3719">
      <w:r>
        <w:separator/>
      </w:r>
    </w:p>
  </w:footnote>
  <w:footnote w:type="continuationSeparator" w:id="0">
    <w:p w:rsidR="00C16E52" w:rsidRDefault="00C16E52" w:rsidP="000B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812938"/>
      <w:docPartObj>
        <w:docPartGallery w:val="Page Numbers (Top of Page)"/>
        <w:docPartUnique/>
      </w:docPartObj>
    </w:sdtPr>
    <w:sdtEndPr/>
    <w:sdtContent>
      <w:p w:rsidR="00F47949" w:rsidRDefault="007F22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7949" w:rsidRDefault="00F47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29"/>
    <w:rsid w:val="00026EE7"/>
    <w:rsid w:val="000304AF"/>
    <w:rsid w:val="00031F05"/>
    <w:rsid w:val="00050F83"/>
    <w:rsid w:val="00066652"/>
    <w:rsid w:val="00076B0B"/>
    <w:rsid w:val="000A5647"/>
    <w:rsid w:val="000B3719"/>
    <w:rsid w:val="000B4E65"/>
    <w:rsid w:val="000E7F8A"/>
    <w:rsid w:val="000F4F0D"/>
    <w:rsid w:val="00117976"/>
    <w:rsid w:val="00136D22"/>
    <w:rsid w:val="00154175"/>
    <w:rsid w:val="00171D1F"/>
    <w:rsid w:val="001864F3"/>
    <w:rsid w:val="001A4766"/>
    <w:rsid w:val="001B4A32"/>
    <w:rsid w:val="001D7110"/>
    <w:rsid w:val="001E1FB2"/>
    <w:rsid w:val="001E3DB3"/>
    <w:rsid w:val="00200DE7"/>
    <w:rsid w:val="002128A9"/>
    <w:rsid w:val="00214097"/>
    <w:rsid w:val="00214620"/>
    <w:rsid w:val="00230CD1"/>
    <w:rsid w:val="002310D7"/>
    <w:rsid w:val="002365D4"/>
    <w:rsid w:val="00240662"/>
    <w:rsid w:val="00241B86"/>
    <w:rsid w:val="00245513"/>
    <w:rsid w:val="00250E65"/>
    <w:rsid w:val="00296548"/>
    <w:rsid w:val="002A0BBB"/>
    <w:rsid w:val="002B03F1"/>
    <w:rsid w:val="002B1AF4"/>
    <w:rsid w:val="002B4C91"/>
    <w:rsid w:val="002B5DDA"/>
    <w:rsid w:val="002B7F3D"/>
    <w:rsid w:val="002D0804"/>
    <w:rsid w:val="002E41B4"/>
    <w:rsid w:val="002F4E73"/>
    <w:rsid w:val="0031122B"/>
    <w:rsid w:val="00316AA2"/>
    <w:rsid w:val="003405D8"/>
    <w:rsid w:val="00341E4C"/>
    <w:rsid w:val="00351754"/>
    <w:rsid w:val="003558BE"/>
    <w:rsid w:val="003644C3"/>
    <w:rsid w:val="00384E29"/>
    <w:rsid w:val="003A664D"/>
    <w:rsid w:val="00405CB6"/>
    <w:rsid w:val="00420A98"/>
    <w:rsid w:val="00453096"/>
    <w:rsid w:val="00473E5D"/>
    <w:rsid w:val="00474132"/>
    <w:rsid w:val="00481799"/>
    <w:rsid w:val="00495031"/>
    <w:rsid w:val="004B7DFB"/>
    <w:rsid w:val="004E19FA"/>
    <w:rsid w:val="004E1E7D"/>
    <w:rsid w:val="004F74F1"/>
    <w:rsid w:val="005063B1"/>
    <w:rsid w:val="005105D9"/>
    <w:rsid w:val="00523E12"/>
    <w:rsid w:val="00546221"/>
    <w:rsid w:val="005463F2"/>
    <w:rsid w:val="00562783"/>
    <w:rsid w:val="00573E98"/>
    <w:rsid w:val="00576790"/>
    <w:rsid w:val="00580F1C"/>
    <w:rsid w:val="00593366"/>
    <w:rsid w:val="00597D08"/>
    <w:rsid w:val="005A3F52"/>
    <w:rsid w:val="005C5EDE"/>
    <w:rsid w:val="005E6282"/>
    <w:rsid w:val="005E6B99"/>
    <w:rsid w:val="005F218C"/>
    <w:rsid w:val="006121D8"/>
    <w:rsid w:val="00614DA3"/>
    <w:rsid w:val="006270B0"/>
    <w:rsid w:val="00654C8C"/>
    <w:rsid w:val="00664037"/>
    <w:rsid w:val="00671898"/>
    <w:rsid w:val="006802A4"/>
    <w:rsid w:val="00685CC9"/>
    <w:rsid w:val="00694E75"/>
    <w:rsid w:val="006A3496"/>
    <w:rsid w:val="006A7BF8"/>
    <w:rsid w:val="006B0E30"/>
    <w:rsid w:val="006C2FE4"/>
    <w:rsid w:val="006D3DFD"/>
    <w:rsid w:val="0070338D"/>
    <w:rsid w:val="00706166"/>
    <w:rsid w:val="00746F74"/>
    <w:rsid w:val="007470D8"/>
    <w:rsid w:val="007645CA"/>
    <w:rsid w:val="007940EC"/>
    <w:rsid w:val="00795DB5"/>
    <w:rsid w:val="007A225E"/>
    <w:rsid w:val="007B2E1B"/>
    <w:rsid w:val="007B3C65"/>
    <w:rsid w:val="007E6891"/>
    <w:rsid w:val="007F13A4"/>
    <w:rsid w:val="007F223C"/>
    <w:rsid w:val="007F4DFB"/>
    <w:rsid w:val="008249BE"/>
    <w:rsid w:val="00842D84"/>
    <w:rsid w:val="00850CD6"/>
    <w:rsid w:val="00873ED8"/>
    <w:rsid w:val="008F0D62"/>
    <w:rsid w:val="008F755B"/>
    <w:rsid w:val="00902E6F"/>
    <w:rsid w:val="00904ECE"/>
    <w:rsid w:val="009238AE"/>
    <w:rsid w:val="00976D19"/>
    <w:rsid w:val="009A663C"/>
    <w:rsid w:val="009A6829"/>
    <w:rsid w:val="009B6C04"/>
    <w:rsid w:val="009B6C29"/>
    <w:rsid w:val="009C0C1D"/>
    <w:rsid w:val="009C3E27"/>
    <w:rsid w:val="00A626C8"/>
    <w:rsid w:val="00A67BCD"/>
    <w:rsid w:val="00A8450E"/>
    <w:rsid w:val="00A961D6"/>
    <w:rsid w:val="00A97F02"/>
    <w:rsid w:val="00AA427F"/>
    <w:rsid w:val="00AA5B9B"/>
    <w:rsid w:val="00AB3A8B"/>
    <w:rsid w:val="00AE142B"/>
    <w:rsid w:val="00AE4DF9"/>
    <w:rsid w:val="00B010E7"/>
    <w:rsid w:val="00B434B4"/>
    <w:rsid w:val="00B50A55"/>
    <w:rsid w:val="00B54FEA"/>
    <w:rsid w:val="00B73F6D"/>
    <w:rsid w:val="00B75E43"/>
    <w:rsid w:val="00BB008A"/>
    <w:rsid w:val="00BB6A46"/>
    <w:rsid w:val="00BC02E7"/>
    <w:rsid w:val="00C12A95"/>
    <w:rsid w:val="00C16E52"/>
    <w:rsid w:val="00C2140C"/>
    <w:rsid w:val="00C21FF7"/>
    <w:rsid w:val="00C33462"/>
    <w:rsid w:val="00C33E8A"/>
    <w:rsid w:val="00C34F1E"/>
    <w:rsid w:val="00C4662F"/>
    <w:rsid w:val="00C62196"/>
    <w:rsid w:val="00C65BAB"/>
    <w:rsid w:val="00C723AF"/>
    <w:rsid w:val="00C7607E"/>
    <w:rsid w:val="00CC5F90"/>
    <w:rsid w:val="00CC608B"/>
    <w:rsid w:val="00D04DDC"/>
    <w:rsid w:val="00D05B58"/>
    <w:rsid w:val="00D31231"/>
    <w:rsid w:val="00D46DA7"/>
    <w:rsid w:val="00D569D9"/>
    <w:rsid w:val="00D921A5"/>
    <w:rsid w:val="00D92364"/>
    <w:rsid w:val="00D95A6B"/>
    <w:rsid w:val="00D973EA"/>
    <w:rsid w:val="00DA4FDA"/>
    <w:rsid w:val="00DC01B2"/>
    <w:rsid w:val="00DC7226"/>
    <w:rsid w:val="00DD245B"/>
    <w:rsid w:val="00DD44E8"/>
    <w:rsid w:val="00DE16B0"/>
    <w:rsid w:val="00E04A27"/>
    <w:rsid w:val="00E334A2"/>
    <w:rsid w:val="00E3400E"/>
    <w:rsid w:val="00E70025"/>
    <w:rsid w:val="00E76243"/>
    <w:rsid w:val="00E82562"/>
    <w:rsid w:val="00E9454A"/>
    <w:rsid w:val="00E960E3"/>
    <w:rsid w:val="00EA644A"/>
    <w:rsid w:val="00EB46A1"/>
    <w:rsid w:val="00ED15EB"/>
    <w:rsid w:val="00ED4B20"/>
    <w:rsid w:val="00ED60C1"/>
    <w:rsid w:val="00ED6EBF"/>
    <w:rsid w:val="00F40AE4"/>
    <w:rsid w:val="00F4350B"/>
    <w:rsid w:val="00F47949"/>
    <w:rsid w:val="00F547D7"/>
    <w:rsid w:val="00F86E43"/>
    <w:rsid w:val="00FA1641"/>
    <w:rsid w:val="00FC2078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56777-00DE-4734-B8D8-DF00E49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2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4E2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4E29"/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3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0C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BE1AD95460B2AFA941A02A26AF16C107D4C9178E4BFC70AE0C71D479569CC1EA807C051E22DC892B20020A992689D42D4D5BD39B33147D5A99D43BE1l3nE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03BD-3CC1-4ADE-995C-18C0F80B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n.kondratenko</dc:creator>
  <cp:lastModifiedBy>Степанова Ольга Михайловна</cp:lastModifiedBy>
  <cp:revision>2</cp:revision>
  <cp:lastPrinted>2022-07-06T06:28:00Z</cp:lastPrinted>
  <dcterms:created xsi:type="dcterms:W3CDTF">2022-07-07T14:32:00Z</dcterms:created>
  <dcterms:modified xsi:type="dcterms:W3CDTF">2022-07-07T14:32:00Z</dcterms:modified>
</cp:coreProperties>
</file>