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649"/>
        <w:gridCol w:w="8205"/>
      </w:tblGrid>
      <w:tr w:rsidR="007A3C24" w:rsidRPr="007A3C24" w14:paraId="0D416C12" w14:textId="77777777" w:rsidTr="0081175E">
        <w:tc>
          <w:tcPr>
            <w:tcW w:w="1649" w:type="dxa"/>
            <w:shd w:val="clear" w:color="auto" w:fill="FFFFFF"/>
            <w:vAlign w:val="center"/>
          </w:tcPr>
          <w:p w14:paraId="35C133BC" w14:textId="77777777" w:rsidR="007A3C24" w:rsidRPr="007A3C24" w:rsidRDefault="007A3C24" w:rsidP="007A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24"/>
                <w:lang w:eastAsia="ru-RU"/>
              </w:rPr>
            </w:pPr>
            <w:r w:rsidRPr="007A3C24"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  <w:object w:dxaOrig="2520" w:dyaOrig="2055" w14:anchorId="16426E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64.5pt" o:ole="">
                  <v:imagedata r:id="rId5" o:title=""/>
                </v:shape>
                <o:OLEObject Type="Embed" ProgID="Imaging.Document" ShapeID="_x0000_i1025" DrawAspect="Content" ObjectID="_1844838867" r:id="rId6"/>
              </w:object>
            </w:r>
          </w:p>
        </w:tc>
        <w:tc>
          <w:tcPr>
            <w:tcW w:w="8205" w:type="dxa"/>
            <w:shd w:val="clear" w:color="auto" w:fill="FFFFFF"/>
            <w:vAlign w:val="center"/>
          </w:tcPr>
          <w:p w14:paraId="4FEA9587" w14:textId="77777777" w:rsidR="007A3C24" w:rsidRPr="00661F81" w:rsidRDefault="007A3C24" w:rsidP="007A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5"/>
                <w:szCs w:val="35"/>
                <w:lang w:eastAsia="ru-RU"/>
              </w:rPr>
            </w:pPr>
            <w:r w:rsidRPr="00661F81">
              <w:rPr>
                <w:rFonts w:ascii="Times New Roman" w:eastAsia="Times New Roman" w:hAnsi="Times New Roman" w:cs="Times New Roman"/>
                <w:b/>
                <w:bCs/>
                <w:sz w:val="35"/>
                <w:szCs w:val="35"/>
                <w:lang w:eastAsia="ru-RU"/>
              </w:rPr>
              <w:t>ПРЕСС-РЕЛИЗ</w:t>
            </w:r>
          </w:p>
          <w:p w14:paraId="75773AE6" w14:textId="77777777" w:rsidR="007A3C24" w:rsidRPr="00661F81" w:rsidRDefault="007A3C24" w:rsidP="007A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5"/>
                <w:szCs w:val="35"/>
                <w:lang w:eastAsia="ru-RU"/>
              </w:rPr>
            </w:pPr>
            <w:r w:rsidRPr="00661F81">
              <w:rPr>
                <w:rFonts w:ascii="Times New Roman" w:eastAsia="Times New Roman" w:hAnsi="Times New Roman" w:cs="Times New Roman"/>
                <w:b/>
                <w:bCs/>
                <w:sz w:val="35"/>
                <w:szCs w:val="35"/>
                <w:lang w:eastAsia="ru-RU"/>
              </w:rPr>
              <w:t>МИНИСТЕРСТВА ПО НАЛОГАМ И СБОРАМ</w:t>
            </w:r>
          </w:p>
          <w:p w14:paraId="7A1B881B" w14:textId="77777777" w:rsidR="007A3C24" w:rsidRPr="007A3C24" w:rsidRDefault="007A3C24" w:rsidP="007A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24"/>
                <w:lang w:eastAsia="ru-RU"/>
              </w:rPr>
            </w:pPr>
            <w:r w:rsidRPr="00661F81">
              <w:rPr>
                <w:rFonts w:ascii="Times New Roman" w:eastAsia="Times New Roman" w:hAnsi="Times New Roman" w:cs="Times New Roman"/>
                <w:b/>
                <w:bCs/>
                <w:sz w:val="35"/>
                <w:szCs w:val="35"/>
                <w:lang w:eastAsia="ru-RU"/>
              </w:rPr>
              <w:t>РЕСПУБЛИКИ БЕЛАРУСЬ</w:t>
            </w:r>
          </w:p>
        </w:tc>
      </w:tr>
    </w:tbl>
    <w:p w14:paraId="21DBB68C" w14:textId="77777777" w:rsidR="007A3C24" w:rsidRDefault="007A3C24" w:rsidP="00026042"/>
    <w:p w14:paraId="72FD221B" w14:textId="77777777" w:rsidR="00EE3B49" w:rsidRPr="00943058" w:rsidRDefault="00EE3B49" w:rsidP="00EE3B49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32319F6" w14:textId="77777777" w:rsidR="0089274C" w:rsidRPr="0089274C" w:rsidRDefault="0089274C" w:rsidP="008927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274C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Советом Министров Республики Беларусь и Национальным банком Республики Беларусь 30 июня 2026 г. принято постановление № 333/14 «Об изменении постановления Совета Министров Республики Беларусь и Национального банка Республики Беларусь от 6 июля 2011 г.</w:t>
      </w:r>
    </w:p>
    <w:p w14:paraId="44A7A9F7" w14:textId="77777777" w:rsidR="0089274C" w:rsidRPr="0089274C" w:rsidRDefault="0089274C" w:rsidP="008927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274C">
        <w:rPr>
          <w:rFonts w:ascii="Times New Roman" w:eastAsia="Times New Roman" w:hAnsi="Times New Roman" w:cs="Times New Roman"/>
          <w:sz w:val="30"/>
          <w:szCs w:val="30"/>
          <w:lang w:eastAsia="ru-RU"/>
        </w:rPr>
        <w:t>№ 924/16» (далее – постановление № 333/14).</w:t>
      </w:r>
    </w:p>
    <w:p w14:paraId="6F303A06" w14:textId="77777777" w:rsidR="0089274C" w:rsidRPr="0089274C" w:rsidRDefault="0089274C" w:rsidP="008927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274C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Постановлением № 333/14 для субъектов хозяйствования, осуществляющих реализацию товаров, подлежащих маркировке средствами идентификации, изменены сроки исполнения обязанностей по считыванию кода маркировки, нанесенного на каждую единицу товара, подлежащего маркировке, ведению дифференцированного учета о таких реализуемых товарах и передаче информации о коде маркировки (содержащейся в коде маркировки) в систему кассового оборудования:</w:t>
      </w:r>
    </w:p>
    <w:p w14:paraId="282EFB75" w14:textId="77777777" w:rsidR="0089274C" w:rsidRPr="0089274C" w:rsidRDefault="0089274C" w:rsidP="008927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274C">
        <w:rPr>
          <w:rFonts w:ascii="Times New Roman" w:eastAsia="Times New Roman" w:hAnsi="Times New Roman" w:cs="Times New Roman"/>
          <w:sz w:val="30"/>
          <w:szCs w:val="30"/>
          <w:lang w:eastAsia="ru-RU"/>
        </w:rPr>
        <w:t>с 1 марта 2029 г. – при реализации товаров, подлежащих маркировке, в объектах общественного питания;</w:t>
      </w:r>
    </w:p>
    <w:p w14:paraId="2D7173F9" w14:textId="77777777" w:rsidR="0089274C" w:rsidRPr="0089274C" w:rsidRDefault="0089274C" w:rsidP="008927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274C">
        <w:rPr>
          <w:rFonts w:ascii="Times New Roman" w:eastAsia="Times New Roman" w:hAnsi="Times New Roman" w:cs="Times New Roman"/>
          <w:sz w:val="30"/>
          <w:szCs w:val="30"/>
          <w:lang w:eastAsia="ru-RU"/>
        </w:rPr>
        <w:t>с 1 мая 2027 г. - при реализации безалкогольных напитков и соков.</w:t>
      </w:r>
    </w:p>
    <w:p w14:paraId="747AE155" w14:textId="77777777" w:rsidR="0089274C" w:rsidRPr="0089274C" w:rsidRDefault="0089274C" w:rsidP="008927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274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 1 июля 2029 г.  субъекты хозяйствования вправе использовать торговые автоматы, принимающие наличные и безналичные денежные средства, без встроенного кассового оборудования.  </w:t>
      </w:r>
    </w:p>
    <w:p w14:paraId="029EA7D3" w14:textId="519F02E9" w:rsidR="00EE3B49" w:rsidRDefault="0089274C" w:rsidP="008927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9274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Постановлением № 333/14 упрощен порядок приема средств платежа и использования кассового оборудования  для иностранных  субъектов хозяйствования, при реализации ими товаров на проводимых на территории Республики Беларусь международных ярмарках, выставочных и </w:t>
      </w:r>
      <w:proofErr w:type="spellStart"/>
      <w:r w:rsidRPr="0089274C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конгрессных</w:t>
      </w:r>
      <w:proofErr w:type="spellEnd"/>
      <w:r w:rsidRPr="0089274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мероприятиях, организованных республиканскими органами госуправления, иными организациями, подчиненными Совету Министров Республики Беларусь, местными распорядительными и исполнительными органами, Белорусской торгово-промышленной палатой.</w:t>
      </w:r>
    </w:p>
    <w:p w14:paraId="5C3F76C4" w14:textId="77777777" w:rsidR="0089274C" w:rsidRDefault="0089274C" w:rsidP="0089274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98FCBDF" w14:textId="77777777" w:rsidR="00661F81" w:rsidRDefault="007A3C24" w:rsidP="007A3C24">
      <w:pPr>
        <w:spacing w:after="0" w:line="280" w:lineRule="exac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3C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Главное управление </w:t>
      </w:r>
      <w:r w:rsidR="00661F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контроля реализации товаров и услуг </w:t>
      </w:r>
    </w:p>
    <w:p w14:paraId="7ED28563" w14:textId="77777777" w:rsidR="00EE3B49" w:rsidRDefault="00661F81" w:rsidP="007A3C24">
      <w:pPr>
        <w:spacing w:after="0" w:line="280" w:lineRule="exac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</w:t>
      </w:r>
      <w:r w:rsidR="007A3C24" w:rsidRPr="007A3C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нистерства по налогам и сборам Республики Беларусь </w:t>
      </w:r>
    </w:p>
    <w:sectPr w:rsidR="00EE3B49" w:rsidSect="00661F81">
      <w:pgSz w:w="11906" w:h="16838"/>
      <w:pgMar w:top="1134" w:right="851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28E"/>
    <w:multiLevelType w:val="multilevel"/>
    <w:tmpl w:val="1592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500F24"/>
    <w:multiLevelType w:val="multilevel"/>
    <w:tmpl w:val="FEFC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9805B00"/>
    <w:multiLevelType w:val="multilevel"/>
    <w:tmpl w:val="920A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C080EF3"/>
    <w:multiLevelType w:val="multilevel"/>
    <w:tmpl w:val="542A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FFA"/>
    <w:rsid w:val="00026042"/>
    <w:rsid w:val="00030F91"/>
    <w:rsid w:val="00040EF0"/>
    <w:rsid w:val="000C3630"/>
    <w:rsid w:val="001B7C92"/>
    <w:rsid w:val="0030787F"/>
    <w:rsid w:val="003164C6"/>
    <w:rsid w:val="00330418"/>
    <w:rsid w:val="00391A87"/>
    <w:rsid w:val="003D2FFA"/>
    <w:rsid w:val="00492C18"/>
    <w:rsid w:val="004D68EF"/>
    <w:rsid w:val="00661F81"/>
    <w:rsid w:val="006E2910"/>
    <w:rsid w:val="007A3C24"/>
    <w:rsid w:val="007D0D02"/>
    <w:rsid w:val="007E4411"/>
    <w:rsid w:val="007E5561"/>
    <w:rsid w:val="007F6E03"/>
    <w:rsid w:val="0082395A"/>
    <w:rsid w:val="0089274C"/>
    <w:rsid w:val="009116D9"/>
    <w:rsid w:val="009C052F"/>
    <w:rsid w:val="00A13DDC"/>
    <w:rsid w:val="00C261B4"/>
    <w:rsid w:val="00C968E3"/>
    <w:rsid w:val="00D75673"/>
    <w:rsid w:val="00E109F6"/>
    <w:rsid w:val="00E2573F"/>
    <w:rsid w:val="00E465F2"/>
    <w:rsid w:val="00E52525"/>
    <w:rsid w:val="00EE3B49"/>
    <w:rsid w:val="00FB4F2F"/>
    <w:rsid w:val="00FB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BC1C0"/>
  <w15:chartTrackingRefBased/>
  <w15:docId w15:val="{C0BB90F1-92C7-417D-80FD-510CB7F7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D2FFA"/>
    <w:rPr>
      <w:b/>
      <w:bCs/>
    </w:rPr>
  </w:style>
  <w:style w:type="character" w:customStyle="1" w:styleId="word-wrapper">
    <w:name w:val="word-wrapper"/>
    <w:basedOn w:val="a0"/>
    <w:rsid w:val="009116D9"/>
  </w:style>
  <w:style w:type="paragraph" w:customStyle="1" w:styleId="p-normal">
    <w:name w:val="p-normal"/>
    <w:basedOn w:val="a"/>
    <w:rsid w:val="00911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40EF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16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14807">
          <w:marLeft w:val="0"/>
          <w:marRight w:val="0"/>
          <w:marTop w:val="0"/>
          <w:marBottom w:val="0"/>
          <w:divBdr>
            <w:top w:val="single" w:sz="6" w:space="4" w:color="EEEEEE"/>
            <w:left w:val="single" w:sz="24" w:space="11" w:color="E24F43"/>
            <w:bottom w:val="single" w:sz="6" w:space="4" w:color="EEEEEE"/>
            <w:right w:val="single" w:sz="6" w:space="11" w:color="EEEEEE"/>
          </w:divBdr>
          <w:divsChild>
            <w:div w:id="8126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1529</Characters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2024-09-10T09:12:00Z</cp:lastPrinted>
  <dcterms:created xsi:type="dcterms:W3CDTF">2026-07-06T07:28:00Z</dcterms:created>
  <dcterms:modified xsi:type="dcterms:W3CDTF">2026-07-06T07:28:00Z</dcterms:modified>
</cp:coreProperties>
</file>