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F2F" w:rsidRDefault="00496F2F" w:rsidP="00496F2F">
      <w:pPr>
        <w:suppressAutoHyphens/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496F2F" w:rsidRP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заседания комиссии </w:t>
      </w:r>
    </w:p>
    <w:p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противодействию коррупции </w:t>
      </w:r>
    </w:p>
    <w:p w:rsidR="00496F2F" w:rsidRDefault="00496F2F" w:rsidP="00496F2F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6F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инспекции МНС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 г. Минску</w:t>
      </w:r>
    </w:p>
    <w:p w:rsidR="00971E45" w:rsidRPr="00971E45" w:rsidRDefault="00971E45" w:rsidP="00971E45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1E45">
        <w:rPr>
          <w:rFonts w:ascii="Times New Roman" w:eastAsia="Times New Roman" w:hAnsi="Times New Roman" w:cs="Times New Roman"/>
          <w:sz w:val="30"/>
          <w:szCs w:val="30"/>
          <w:lang w:eastAsia="ru-RU"/>
        </w:rPr>
        <w:t>13.12.2022 № 4</w:t>
      </w:r>
    </w:p>
    <w:p w:rsidR="00626F41" w:rsidRDefault="00971E45" w:rsidP="00971E45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71E45">
        <w:rPr>
          <w:rFonts w:ascii="Times New Roman" w:eastAsia="Times New Roman" w:hAnsi="Times New Roman" w:cs="Times New Roman"/>
          <w:sz w:val="30"/>
          <w:szCs w:val="30"/>
          <w:lang w:eastAsia="ru-RU"/>
        </w:rPr>
        <w:t>(с дополнениями от 29.03.2023 № 1</w:t>
      </w:r>
      <w:r w:rsidR="00626F4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496F2F" w:rsidRPr="00496F2F" w:rsidRDefault="00626F41" w:rsidP="00971E45">
      <w:pPr>
        <w:suppressAutoHyphens/>
        <w:spacing w:after="0" w:line="280" w:lineRule="exact"/>
        <w:ind w:left="4248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 23.06.2023 № 2</w:t>
      </w:r>
      <w:r w:rsidR="00971E45" w:rsidRPr="00971E45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496F2F" w:rsidRPr="00496F2F" w:rsidRDefault="00496F2F" w:rsidP="00496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:rsidR="00626F41" w:rsidRPr="00AF7BCE" w:rsidRDefault="00626F41" w:rsidP="00626F41">
      <w:pPr>
        <w:tabs>
          <w:tab w:val="left" w:pos="3686"/>
          <w:tab w:val="left" w:pos="4111"/>
          <w:tab w:val="left" w:pos="425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626F41" w:rsidRPr="00AF7BCE" w:rsidRDefault="00626F41" w:rsidP="00626F41">
      <w:pPr>
        <w:suppressAutoHyphens/>
        <w:spacing w:after="0" w:line="260" w:lineRule="exact"/>
        <w:ind w:left="-53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F7B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по противодействию коррупции в инспекции Министерства по налогам и сборам Республики Беларусь по г. Минску на 2023 год</w:t>
      </w:r>
    </w:p>
    <w:p w:rsidR="00626F41" w:rsidRPr="00AF7BCE" w:rsidRDefault="00626F41" w:rsidP="00626F41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103"/>
        <w:gridCol w:w="2268"/>
        <w:gridCol w:w="2410"/>
      </w:tblGrid>
      <w:tr w:rsidR="00626F41" w:rsidRPr="00AF7BCE" w:rsidTr="00E045F0"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№</w:t>
            </w:r>
          </w:p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Срок проведения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Ответственные</w:t>
            </w:r>
          </w:p>
        </w:tc>
      </w:tr>
      <w:tr w:rsidR="00626F41" w:rsidRPr="00AF7BCE" w:rsidTr="00E045F0"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</w:tr>
      <w:tr w:rsidR="00626F41" w:rsidRPr="00AF7BCE" w:rsidTr="00E045F0">
        <w:trPr>
          <w:trHeight w:val="1106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своевременности представления государственными служащими инспекций МНС г. Минска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членами их семей деклараций о доходах и имуществе за 2022 год</w:t>
            </w:r>
          </w:p>
          <w:p w:rsidR="00626F41" w:rsidRPr="00AF7BCE" w:rsidRDefault="00626F41" w:rsidP="00E045F0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626F41" w:rsidRPr="00AF7BCE" w:rsidTr="00E045F0">
        <w:trPr>
          <w:trHeight w:val="390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осуществлении контроля за несоблюдением срока возврата суммы превышения НДС</w:t>
            </w:r>
          </w:p>
          <w:p w:rsidR="00626F41" w:rsidRPr="00AF7BCE" w:rsidRDefault="00626F41" w:rsidP="00E045F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учета налогов</w:t>
            </w:r>
          </w:p>
          <w:p w:rsidR="00626F41" w:rsidRPr="00AF7BCE" w:rsidRDefault="00626F41" w:rsidP="00E045F0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26F41" w:rsidRPr="00AF7BCE" w:rsidTr="00E045F0">
        <w:trPr>
          <w:trHeight w:val="1355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работы по проведению процедур государственных закупок (товаров, услуг)</w:t>
            </w:r>
          </w:p>
          <w:p w:rsidR="00626F41" w:rsidRPr="00AF7BCE" w:rsidRDefault="00626F41" w:rsidP="00E045F0">
            <w:pPr>
              <w:tabs>
                <w:tab w:val="left" w:pos="72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организационно-технического обеспечения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и отчетности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F41" w:rsidRPr="00AF7BCE" w:rsidTr="00E045F0">
        <w:trPr>
          <w:trHeight w:val="2483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рассмотрении установленных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фактов непривлечения работниками инспекций МНС по районам г. Минска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антикоррупционного законодательства</w:t>
            </w:r>
          </w:p>
          <w:p w:rsidR="00626F41" w:rsidRPr="00AF7BCE" w:rsidRDefault="00626F41" w:rsidP="00E045F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налогообложения физических лиц</w:t>
            </w:r>
          </w:p>
        </w:tc>
      </w:tr>
      <w:tr w:rsidR="00626F41" w:rsidRPr="00AF7BCE" w:rsidTr="00E045F0">
        <w:trPr>
          <w:trHeight w:val="70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предотвращении и урегулировании конфликта интересов </w:t>
            </w: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67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 </w:t>
            </w:r>
            <w:proofErr w:type="spellStart"/>
            <w:r w:rsidRPr="00967C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26F41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7C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  <w:p w:rsidR="00626F41" w:rsidRPr="00AF7BCE" w:rsidRDefault="00626F41" w:rsidP="00626F41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F41" w:rsidRPr="00AF7BCE" w:rsidTr="00E045F0">
        <w:trPr>
          <w:trHeight w:val="70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соблюдения Регламента по рассмотрению письменных (электронных) обращений, в части соблюдения установленных сроков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внесению информации в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АИС «Контрольная работа» и полноты рассмотрения вопросов, содержащихся в обращениях юридических лиц и граждан, в том числе индивидуальных предпринимателей</w:t>
            </w:r>
          </w:p>
          <w:p w:rsidR="00626F41" w:rsidRPr="00AF7BCE" w:rsidRDefault="00626F41" w:rsidP="00E045F0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2410" w:type="dxa"/>
            <w:shd w:val="clear" w:color="auto" w:fill="auto"/>
          </w:tcPr>
          <w:p w:rsidR="00626F41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оперативных мероприятий</w:t>
            </w:r>
          </w:p>
          <w:p w:rsidR="00626F41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30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организации контрольной работы</w:t>
            </w:r>
          </w:p>
          <w:p w:rsidR="00626F41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30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камерального контроля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F41" w:rsidRPr="00AF7BCE" w:rsidTr="00E045F0">
        <w:trPr>
          <w:trHeight w:val="1313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 мер, направленных на обеспечение информационной безопасности в инспекциях МНС г. Минска</w:t>
            </w:r>
          </w:p>
          <w:p w:rsidR="00626F41" w:rsidRPr="00AF7BCE" w:rsidRDefault="00626F41" w:rsidP="00E045F0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 информационной безопасности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спецработы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F41" w:rsidRPr="00AF7BCE" w:rsidTr="00E045F0">
        <w:trPr>
          <w:trHeight w:val="1313"/>
        </w:trPr>
        <w:tc>
          <w:tcPr>
            <w:tcW w:w="540" w:type="dxa"/>
            <w:shd w:val="clear" w:color="auto" w:fill="auto"/>
          </w:tcPr>
          <w:p w:rsidR="00626F41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626F41" w:rsidRDefault="00626F41" w:rsidP="00E045F0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внепланового внутреннего контроля в отношении инспекций МНС по Московскому и Центральному районам г. Минска по вопросам непривлечения виновных лиц к административной ответственности</w:t>
            </w:r>
          </w:p>
          <w:p w:rsidR="00626F41" w:rsidRPr="00AF7BCE" w:rsidRDefault="00626F41" w:rsidP="00E045F0">
            <w:pPr>
              <w:tabs>
                <w:tab w:val="left" w:pos="72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BB58D2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410" w:type="dxa"/>
            <w:shd w:val="clear" w:color="auto" w:fill="auto"/>
          </w:tcPr>
          <w:p w:rsidR="00626F41" w:rsidRPr="004658DA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учета налогов</w:t>
            </w:r>
          </w:p>
          <w:p w:rsidR="00626F41" w:rsidRPr="004658DA" w:rsidRDefault="00626F41" w:rsidP="00E045F0">
            <w:pPr>
              <w:suppressAutoHyphens/>
              <w:spacing w:after="0"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Pr="004658DA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организации контрольной работы</w:t>
            </w:r>
          </w:p>
          <w:p w:rsidR="00626F41" w:rsidRPr="004658DA" w:rsidRDefault="00626F41" w:rsidP="00E045F0">
            <w:pPr>
              <w:suppressAutoHyphens/>
              <w:spacing w:after="0"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Pr="004658DA" w:rsidRDefault="00626F41" w:rsidP="00E045F0">
            <w:pPr>
              <w:suppressAutoHyphens/>
              <w:spacing w:after="0"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налогообложения физических лиц</w:t>
            </w:r>
          </w:p>
          <w:p w:rsidR="00626F41" w:rsidRPr="002635A2" w:rsidRDefault="00626F41" w:rsidP="00E045F0">
            <w:pPr>
              <w:suppressAutoHyphens/>
              <w:spacing w:after="0" w:line="26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26F41" w:rsidRPr="00AF7BCE" w:rsidTr="00626F41">
        <w:trPr>
          <w:trHeight w:val="1120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результатах проведенных проверок деклараций о доходах и имуществе 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за 2022 год, представленных государственными служащими инспекций МНС г. Минска и членами их семей </w:t>
            </w:r>
          </w:p>
          <w:p w:rsidR="00626F41" w:rsidRPr="00AF7BCE" w:rsidRDefault="00626F41" w:rsidP="00E045F0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ind w:left="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организационно-кадровой работы</w:t>
            </w:r>
          </w:p>
        </w:tc>
      </w:tr>
      <w:tr w:rsidR="00626F41" w:rsidRPr="00AF7BCE" w:rsidTr="00626F41">
        <w:trPr>
          <w:trHeight w:val="698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комиссии по противодействию коррупции в инспекции Министерства по налогам и сборам Республики Беларусь по г. Минску на 2024 год </w:t>
            </w: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организационно-кадровой работы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F41" w:rsidRPr="00AF7BCE" w:rsidTr="00E045F0">
        <w:trPr>
          <w:trHeight w:val="780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служебных проверок и организации работы по недопущению подобных нарушений</w:t>
            </w:r>
          </w:p>
          <w:p w:rsidR="00626F41" w:rsidRPr="00AF7BCE" w:rsidRDefault="00626F41" w:rsidP="00E045F0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комиссий инспекций МНС по районам г. Минска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F41" w:rsidRPr="00AF7BCE" w:rsidTr="00E045F0">
        <w:trPr>
          <w:trHeight w:val="131"/>
        </w:trPr>
        <w:tc>
          <w:tcPr>
            <w:tcW w:w="54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26F41" w:rsidRPr="00AF7BCE" w:rsidRDefault="00626F41" w:rsidP="00E045F0">
            <w:pPr>
              <w:tabs>
                <w:tab w:val="num" w:pos="0"/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рассмотрении информации, поступающей из МНС, органов, осуществляющих и участвующих в борьбе с коррупцией, других организаций об изменениях в законодательстве или нарушениях антикоррупционного законодательства</w:t>
            </w:r>
          </w:p>
        </w:tc>
        <w:tc>
          <w:tcPr>
            <w:tcW w:w="2268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shd w:val="clear" w:color="auto" w:fill="auto"/>
          </w:tcPr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6F41" w:rsidRPr="00AF7BCE" w:rsidRDefault="00626F41" w:rsidP="00E045F0">
            <w:pPr>
              <w:suppressAutoHyphens/>
              <w:spacing w:after="0" w:line="260" w:lineRule="exact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:rsidR="00CF6EBA" w:rsidRPr="002B72AD" w:rsidRDefault="00CF6EBA" w:rsidP="000B1F6C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F6EBA" w:rsidRPr="002B72AD" w:rsidSect="00645230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BA"/>
    <w:rsid w:val="000B1F6C"/>
    <w:rsid w:val="000D310B"/>
    <w:rsid w:val="000F28B6"/>
    <w:rsid w:val="002604B8"/>
    <w:rsid w:val="002B72AD"/>
    <w:rsid w:val="0031180D"/>
    <w:rsid w:val="003E50C3"/>
    <w:rsid w:val="003F2372"/>
    <w:rsid w:val="004658DA"/>
    <w:rsid w:val="00496F2F"/>
    <w:rsid w:val="00626F41"/>
    <w:rsid w:val="00645230"/>
    <w:rsid w:val="006E6F42"/>
    <w:rsid w:val="008012F4"/>
    <w:rsid w:val="009408A2"/>
    <w:rsid w:val="0095295B"/>
    <w:rsid w:val="00971E45"/>
    <w:rsid w:val="009E1439"/>
    <w:rsid w:val="00A47732"/>
    <w:rsid w:val="00A53C23"/>
    <w:rsid w:val="00BA244B"/>
    <w:rsid w:val="00C61330"/>
    <w:rsid w:val="00C80889"/>
    <w:rsid w:val="00CF6EBA"/>
    <w:rsid w:val="00E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E7E1"/>
  <w15:chartTrackingRefBased/>
  <w15:docId w15:val="{AFC9CFC8-EF45-487E-B20E-F1722C13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2F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2B72AD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B72A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Гордиевич Виктория Вячеславов</dc:creator>
  <cp:keywords/>
  <dc:description/>
  <cp:lastModifiedBy>Бартошик Вадим Дмитриевич</cp:lastModifiedBy>
  <cp:revision>3</cp:revision>
  <cp:lastPrinted>2023-06-26T08:46:00Z</cp:lastPrinted>
  <dcterms:created xsi:type="dcterms:W3CDTF">2023-06-26T12:09:00Z</dcterms:created>
  <dcterms:modified xsi:type="dcterms:W3CDTF">2023-06-26T12:33:00Z</dcterms:modified>
</cp:coreProperties>
</file>