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FE2" w:rsidRDefault="00877FE2" w:rsidP="00877FE2">
      <w:pPr>
        <w:tabs>
          <w:tab w:val="left" w:pos="-284"/>
        </w:tabs>
        <w:spacing w:line="240" w:lineRule="auto"/>
        <w:ind w:left="-284" w:firstLine="993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О должности «налоговый консультант»</w:t>
      </w:r>
    </w:p>
    <w:p w:rsidR="00877FE2" w:rsidRDefault="00877FE2" w:rsidP="00877FE2">
      <w:pPr>
        <w:tabs>
          <w:tab w:val="left" w:pos="-284"/>
        </w:tabs>
        <w:spacing w:line="240" w:lineRule="auto"/>
        <w:ind w:left="-284" w:firstLine="993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</w:p>
    <w:p w:rsidR="00877FE2" w:rsidRPr="002568FF" w:rsidRDefault="00877FE2" w:rsidP="00877FE2">
      <w:pPr>
        <w:tabs>
          <w:tab w:val="left" w:pos="-284"/>
        </w:tabs>
        <w:spacing w:line="240" w:lineRule="auto"/>
        <w:ind w:left="-284" w:firstLine="993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К</w:t>
      </w:r>
      <w:r w:rsidRPr="002568FF">
        <w:rPr>
          <w:rFonts w:ascii="Times New Roman" w:hAnsi="Times New Roman" w:cs="Times New Roman"/>
          <w:b/>
          <w:sz w:val="30"/>
          <w:szCs w:val="30"/>
        </w:rPr>
        <w:t>валификационная характеристика должности служащего «налоговый консультант»</w:t>
      </w:r>
    </w:p>
    <w:p w:rsidR="00877FE2" w:rsidRPr="002568FF" w:rsidRDefault="00877FE2" w:rsidP="00877FE2">
      <w:pPr>
        <w:tabs>
          <w:tab w:val="left" w:pos="-284"/>
        </w:tabs>
        <w:spacing w:line="240" w:lineRule="auto"/>
        <w:ind w:left="-284" w:firstLine="993"/>
        <w:rPr>
          <w:rFonts w:ascii="Times New Roman" w:hAnsi="Times New Roman" w:cs="Times New Roman"/>
          <w:bCs/>
          <w:sz w:val="30"/>
          <w:szCs w:val="30"/>
        </w:rPr>
      </w:pPr>
      <w:r w:rsidRPr="002568FF">
        <w:rPr>
          <w:rFonts w:ascii="Times New Roman" w:hAnsi="Times New Roman" w:cs="Times New Roman"/>
          <w:bCs/>
          <w:sz w:val="30"/>
          <w:szCs w:val="30"/>
        </w:rPr>
        <w:t>(извлечение из постановления Министерства труда и социальной защиты Республики Беларусь от 31 октября 2022 г. № 62 «Об изменении постановлений Министерства труда Республики Беларусь от 30 декабря 1999 г. № 159 и Министерства труда и социальной защиты Республики Беларусь от 2 января 2012 г. № 1»</w:t>
      </w:r>
      <w:r>
        <w:rPr>
          <w:rFonts w:ascii="Times New Roman" w:hAnsi="Times New Roman" w:cs="Times New Roman"/>
          <w:bCs/>
          <w:sz w:val="30"/>
          <w:szCs w:val="30"/>
        </w:rPr>
        <w:t xml:space="preserve">, вступило в силу с </w:t>
      </w:r>
      <w:r w:rsidRPr="002568FF">
        <w:rPr>
          <w:rFonts w:ascii="Times New Roman" w:hAnsi="Times New Roman" w:cs="Times New Roman"/>
          <w:bCs/>
          <w:sz w:val="30"/>
          <w:szCs w:val="30"/>
        </w:rPr>
        <w:t>19</w:t>
      </w:r>
      <w:r>
        <w:rPr>
          <w:rFonts w:ascii="Times New Roman" w:hAnsi="Times New Roman" w:cs="Times New Roman"/>
          <w:bCs/>
          <w:sz w:val="30"/>
          <w:szCs w:val="30"/>
        </w:rPr>
        <w:t>.01.</w:t>
      </w:r>
      <w:r w:rsidRPr="002568FF">
        <w:rPr>
          <w:rFonts w:ascii="Times New Roman" w:hAnsi="Times New Roman" w:cs="Times New Roman"/>
          <w:bCs/>
          <w:sz w:val="30"/>
          <w:szCs w:val="30"/>
        </w:rPr>
        <w:t>2023)</w:t>
      </w:r>
    </w:p>
    <w:p w:rsidR="00877FE2" w:rsidRDefault="00877FE2" w:rsidP="00877FE2">
      <w:pPr>
        <w:pStyle w:val="il-text-aligncenter"/>
        <w:shd w:val="clear" w:color="auto" w:fill="FFFFFF"/>
        <w:spacing w:before="0" w:beforeAutospacing="0" w:after="0" w:afterAutospacing="0"/>
        <w:jc w:val="center"/>
        <w:rPr>
          <w:rStyle w:val="word-wrapper"/>
          <w:b/>
          <w:bCs/>
          <w:color w:val="242424"/>
          <w:sz w:val="30"/>
          <w:szCs w:val="30"/>
        </w:rPr>
      </w:pPr>
    </w:p>
    <w:p w:rsidR="00877FE2" w:rsidRDefault="00877FE2" w:rsidP="00877FE2">
      <w:pPr>
        <w:pStyle w:val="il-text-aligncenter"/>
        <w:shd w:val="clear" w:color="auto" w:fill="FFFFFF"/>
        <w:spacing w:before="0" w:beforeAutospacing="0" w:after="0" w:afterAutospacing="0"/>
        <w:jc w:val="center"/>
        <w:rPr>
          <w:color w:val="242424"/>
          <w:sz w:val="30"/>
          <w:szCs w:val="30"/>
        </w:rPr>
      </w:pPr>
      <w:r>
        <w:rPr>
          <w:rStyle w:val="word-wrapper"/>
          <w:b/>
          <w:bCs/>
          <w:color w:val="242424"/>
          <w:sz w:val="30"/>
          <w:szCs w:val="30"/>
        </w:rPr>
        <w:t>НАЛОГОВЫЙ КОНСУЛЬТАНТ</w:t>
      </w:r>
    </w:p>
    <w:p w:rsidR="00877FE2" w:rsidRDefault="00877FE2" w:rsidP="00877FE2">
      <w:pPr>
        <w:pStyle w:val="il-text-alignjustify"/>
        <w:shd w:val="clear" w:color="auto" w:fill="FFFFFF"/>
        <w:spacing w:before="0" w:beforeAutospacing="0" w:after="0" w:afterAutospacing="0"/>
        <w:ind w:left="-284" w:firstLine="993"/>
        <w:jc w:val="both"/>
        <w:rPr>
          <w:color w:val="242424"/>
          <w:sz w:val="30"/>
          <w:szCs w:val="30"/>
        </w:rPr>
      </w:pPr>
      <w:r>
        <w:rPr>
          <w:rStyle w:val="word-wrapper"/>
          <w:b/>
          <w:bCs/>
          <w:color w:val="242424"/>
          <w:sz w:val="30"/>
          <w:szCs w:val="30"/>
        </w:rPr>
        <w:t xml:space="preserve">Должностные обязанности. </w:t>
      </w:r>
      <w:r>
        <w:rPr>
          <w:rStyle w:val="word-wrapper"/>
          <w:color w:val="242424"/>
          <w:sz w:val="30"/>
          <w:szCs w:val="30"/>
        </w:rPr>
        <w:t>Консультирует по вопросам налогообложения, в том числе в части применения налогового законодательства в конкретных ситуациях. Осуществляет постановку и ведение бухгалтерского, налогового и (или) иного учета, составление отчетности, налоговых деклараций (расчетов) и иных документов, в том числе жалоб. Представляет интересы в налоговых правоотношениях в налоговых и иных государственных органах, организациях. Проводит независимую оценку соблюдения налогового законодательства. Готовит рекомендации (заключения) по вопросам налогообложения, включая определение оптимальных решений. Осуществляет оценку возможностей и последствий введения новых налогов и сборов, изменения налоговых баз и налоговых ставок (ставок); составляет прогнозы налоговых обязательств в связи с проведением государственной налоговой реформы, изменением налогового законодательства, при наступлении форс-мажорных обстоятельств и иного; участвует в разработке учетной политики, устанавливает необходимость ее корректировки, просчитывает варианты положений учетной политики. Изучает нормативные правовые акты, методические и другие документы, регламентирующие вопросы налогообложения, бухгалтерского учета и отчетности, налогового консультирования и профессиональной этики, налогового планирования, налогового контроля, правового регулирования экономической деятельности, имущественных и трудовых отношений. Отслеживает изменения в законодательстве, анализирует направления государственной политики в сфере налогообложения. Обеспечивает конфиденциальность информации, сохранность сведений и документов, полученных при выполнении своих должностных обязанностей. Сообщает руководителям, учредителям (участникам, собственникам имущества) субъекта хозяйствования о нарушении законодательства, в результате которого причинены либо могут быть причинены убытки (вред) физическому лицу и (или) юридическому лицу, и (или) государству, разрабатывает меры по их устранению и предупреждению.</w:t>
      </w:r>
    </w:p>
    <w:p w:rsidR="00877FE2" w:rsidRDefault="00877FE2" w:rsidP="00877FE2">
      <w:pPr>
        <w:pStyle w:val="il-text-alignjustify"/>
        <w:shd w:val="clear" w:color="auto" w:fill="FFFFFF"/>
        <w:spacing w:before="0" w:beforeAutospacing="0" w:after="0" w:afterAutospacing="0"/>
        <w:ind w:left="-284" w:firstLine="993"/>
        <w:jc w:val="both"/>
        <w:rPr>
          <w:color w:val="242424"/>
          <w:sz w:val="30"/>
          <w:szCs w:val="30"/>
        </w:rPr>
      </w:pPr>
      <w:r>
        <w:rPr>
          <w:rStyle w:val="word-wrapper"/>
          <w:b/>
          <w:bCs/>
          <w:color w:val="242424"/>
          <w:sz w:val="30"/>
          <w:szCs w:val="30"/>
        </w:rPr>
        <w:lastRenderedPageBreak/>
        <w:t>Должен знать: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word-wrapper"/>
          <w:color w:val="242424"/>
          <w:sz w:val="30"/>
          <w:szCs w:val="30"/>
        </w:rPr>
        <w:t>нормативные правовые акты, регламентирующие деятельность по налоговому консультированию; налоговое законодательство; законодательство о бухгалтерском учете и отчетности; международные договоры по вопросам налогообложения; порядок осуществления расчетов; порядок расчетов с дебиторами и кредиторами; порядок проведения инвентаризаций активов и обязательств; порядок и сроки составления бухгалтерской и (или) финансовой отчетности, налоговых деклараций (расчетов); принципы организации предпринимательской деятельности, создания субъектов хозяйствования, разработки учредительных документов; методические документы, касающиеся предпринимательской и иной деятельности юридических и физических лиц; основы налогового планирования; современные информационные технологии, порядок их эксплуатации, программное обеспечение в сфере налогов и бухгалтерского учета; структуру и принципы организации налоговых органов; основы законодательства о труде; требования по охране труда; требования по обеспечению пожарной безопасности.</w:t>
      </w:r>
    </w:p>
    <w:p w:rsidR="00877FE2" w:rsidRDefault="00877FE2" w:rsidP="00877FE2">
      <w:pPr>
        <w:pStyle w:val="il-text-alignjustify"/>
        <w:shd w:val="clear" w:color="auto" w:fill="FFFFFF"/>
        <w:spacing w:before="0" w:beforeAutospacing="0" w:after="0" w:afterAutospacing="0"/>
        <w:ind w:left="-284" w:firstLine="993"/>
        <w:jc w:val="both"/>
        <w:rPr>
          <w:color w:val="242424"/>
          <w:sz w:val="30"/>
          <w:szCs w:val="30"/>
        </w:rPr>
      </w:pPr>
      <w:r>
        <w:rPr>
          <w:rStyle w:val="word-wrapper"/>
          <w:b/>
          <w:bCs/>
          <w:color w:val="242424"/>
          <w:sz w:val="30"/>
          <w:szCs w:val="30"/>
        </w:rPr>
        <w:t xml:space="preserve">Квалификационные требования. </w:t>
      </w:r>
      <w:r>
        <w:rPr>
          <w:rStyle w:val="word-wrapper"/>
          <w:color w:val="242424"/>
          <w:sz w:val="30"/>
          <w:szCs w:val="30"/>
        </w:rPr>
        <w:t>Высшее экономическое и (или) юридическое образование или иное высшее образование при условии прохождения переподготовки на уровне высшего образования по специальности экономического и (или) юридического профиля, наличие квалификационного аттестата налогового консультанта, стаж работы по специальности, соответствующей экономическому и (или) юридическому образованию, не менее трех лет.</w:t>
      </w:r>
    </w:p>
    <w:p w:rsidR="00877FE2" w:rsidRDefault="00877FE2" w:rsidP="00877FE2">
      <w:pPr>
        <w:pStyle w:val="il-text-alignjustify"/>
        <w:shd w:val="clear" w:color="auto" w:fill="FFFFFF"/>
        <w:spacing w:before="0" w:beforeAutospacing="0" w:after="0" w:afterAutospacing="0"/>
        <w:ind w:left="-284" w:firstLine="993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Для присвоения II квалификационной категории: высшее экономическое и (или) юридическое образование или иное высшее образование при условии прохождения переподготовки на уровне высшего образования по специальности экономического и (или) юридического профиля, наличие квалификационного аттестата налогового консультанта, стаж работы в должности служащего "Налоговый консультант" не менее 2 лет.</w:t>
      </w:r>
    </w:p>
    <w:p w:rsidR="00877FE2" w:rsidRDefault="00877FE2" w:rsidP="00877FE2">
      <w:pPr>
        <w:pStyle w:val="il-text-alignjustify"/>
        <w:shd w:val="clear" w:color="auto" w:fill="FFFFFF"/>
        <w:spacing w:before="0" w:beforeAutospacing="0" w:after="0" w:afterAutospacing="0"/>
        <w:ind w:left="-284" w:firstLine="993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Для присвоения I квалификационной категории: высшее экономическое и (или) юридическое образование или иное высшее образование при условии прохождения переподготовки на уровне высшего образования по специальности экономического и (или) юридического профиля, наличие квалификационного аттестата налогового консультанта, стаж работы в должности служащего "Налоговый консультант" с II квалификационной категорией не менее 2 лет.</w:t>
      </w:r>
    </w:p>
    <w:p w:rsidR="00931DAA" w:rsidRDefault="00931DAA"/>
    <w:sectPr w:rsidR="00931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FE2"/>
    <w:rsid w:val="000B2378"/>
    <w:rsid w:val="000F2FB1"/>
    <w:rsid w:val="00131FEE"/>
    <w:rsid w:val="0016213C"/>
    <w:rsid w:val="001C0D31"/>
    <w:rsid w:val="001D4EB0"/>
    <w:rsid w:val="00242097"/>
    <w:rsid w:val="002F201F"/>
    <w:rsid w:val="00315CA5"/>
    <w:rsid w:val="00317DE4"/>
    <w:rsid w:val="00337710"/>
    <w:rsid w:val="00384614"/>
    <w:rsid w:val="003D2C25"/>
    <w:rsid w:val="003F547C"/>
    <w:rsid w:val="004052CD"/>
    <w:rsid w:val="004120A4"/>
    <w:rsid w:val="00423298"/>
    <w:rsid w:val="00434B73"/>
    <w:rsid w:val="00443913"/>
    <w:rsid w:val="00447300"/>
    <w:rsid w:val="0049093F"/>
    <w:rsid w:val="004F6BE5"/>
    <w:rsid w:val="00525CFC"/>
    <w:rsid w:val="005316CE"/>
    <w:rsid w:val="00533985"/>
    <w:rsid w:val="005C1F25"/>
    <w:rsid w:val="00670E17"/>
    <w:rsid w:val="006D4AEA"/>
    <w:rsid w:val="006E2054"/>
    <w:rsid w:val="006E2CF6"/>
    <w:rsid w:val="00740471"/>
    <w:rsid w:val="007560B9"/>
    <w:rsid w:val="00782936"/>
    <w:rsid w:val="007C5B92"/>
    <w:rsid w:val="007E7129"/>
    <w:rsid w:val="00804085"/>
    <w:rsid w:val="00810BF9"/>
    <w:rsid w:val="00833A77"/>
    <w:rsid w:val="00834165"/>
    <w:rsid w:val="00877FE2"/>
    <w:rsid w:val="008928A9"/>
    <w:rsid w:val="008C49BD"/>
    <w:rsid w:val="008D7D32"/>
    <w:rsid w:val="008E0D96"/>
    <w:rsid w:val="00931DAA"/>
    <w:rsid w:val="00957C91"/>
    <w:rsid w:val="00962C01"/>
    <w:rsid w:val="00983CF3"/>
    <w:rsid w:val="009D1A9E"/>
    <w:rsid w:val="009E13C3"/>
    <w:rsid w:val="00A96A46"/>
    <w:rsid w:val="00B03E37"/>
    <w:rsid w:val="00B3623F"/>
    <w:rsid w:val="00B816E8"/>
    <w:rsid w:val="00C41E85"/>
    <w:rsid w:val="00C526EA"/>
    <w:rsid w:val="00C96957"/>
    <w:rsid w:val="00C97C52"/>
    <w:rsid w:val="00CC6D80"/>
    <w:rsid w:val="00CE5E67"/>
    <w:rsid w:val="00D24584"/>
    <w:rsid w:val="00D57B14"/>
    <w:rsid w:val="00DC35DD"/>
    <w:rsid w:val="00DD5FBE"/>
    <w:rsid w:val="00DF2FA3"/>
    <w:rsid w:val="00E31537"/>
    <w:rsid w:val="00E44095"/>
    <w:rsid w:val="00E55031"/>
    <w:rsid w:val="00E65A38"/>
    <w:rsid w:val="00E9068C"/>
    <w:rsid w:val="00EA7BDE"/>
    <w:rsid w:val="00EB41A4"/>
    <w:rsid w:val="00EB7E8C"/>
    <w:rsid w:val="00EE0379"/>
    <w:rsid w:val="00F02E8D"/>
    <w:rsid w:val="00F12DF3"/>
    <w:rsid w:val="00F16997"/>
    <w:rsid w:val="00F237B9"/>
    <w:rsid w:val="00F61900"/>
    <w:rsid w:val="00F964E5"/>
    <w:rsid w:val="00FE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89FB1"/>
  <w15:chartTrackingRefBased/>
  <w15:docId w15:val="{EAEA587A-5913-4E7C-91E1-1A7750F56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FE2"/>
    <w:pPr>
      <w:spacing w:after="0" w:line="36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alignjustify">
    <w:name w:val="il-text-align_justify"/>
    <w:basedOn w:val="a"/>
    <w:rsid w:val="00877FE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877FE2"/>
  </w:style>
  <w:style w:type="character" w:customStyle="1" w:styleId="fake-non-breaking-space">
    <w:name w:val="fake-non-breaking-space"/>
    <w:basedOn w:val="a0"/>
    <w:rsid w:val="00877FE2"/>
  </w:style>
  <w:style w:type="paragraph" w:customStyle="1" w:styleId="il-text-aligncenter">
    <w:name w:val="il-text-align_center"/>
    <w:basedOn w:val="a"/>
    <w:rsid w:val="00877FE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Ерох Екатерина Сергеевна</dc:creator>
  <cp:keywords/>
  <dc:description/>
  <cp:lastModifiedBy>Ерох Екатерина Сергеевна</cp:lastModifiedBy>
  <cp:revision>1</cp:revision>
  <dcterms:created xsi:type="dcterms:W3CDTF">2023-02-14T08:00:00Z</dcterms:created>
  <dcterms:modified xsi:type="dcterms:W3CDTF">2023-02-14T08:01:00Z</dcterms:modified>
</cp:coreProperties>
</file>