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649"/>
        <w:gridCol w:w="8205"/>
      </w:tblGrid>
      <w:tr w:rsidR="007A3C24" w:rsidRPr="007A3C24" w14:paraId="0D416C12" w14:textId="77777777" w:rsidTr="0081175E">
        <w:tc>
          <w:tcPr>
            <w:tcW w:w="1649" w:type="dxa"/>
            <w:shd w:val="clear" w:color="auto" w:fill="FFFFFF"/>
            <w:vAlign w:val="center"/>
          </w:tcPr>
          <w:p w14:paraId="35C133BC" w14:textId="77777777" w:rsidR="007A3C24" w:rsidRPr="007A3C24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eastAsia="ru-RU"/>
              </w:rPr>
            </w:pPr>
            <w:r w:rsidRPr="007A3C24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object w:dxaOrig="2520" w:dyaOrig="2055" w14:anchorId="16426E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64.5pt" o:ole="">
                  <v:imagedata r:id="rId5" o:title=""/>
                </v:shape>
                <o:OLEObject Type="Embed" ProgID="Imaging.Document" ShapeID="_x0000_i1025" DrawAspect="Content" ObjectID="_1844252819" r:id="rId6"/>
              </w:object>
            </w:r>
          </w:p>
        </w:tc>
        <w:tc>
          <w:tcPr>
            <w:tcW w:w="8205" w:type="dxa"/>
            <w:shd w:val="clear" w:color="auto" w:fill="FFFFFF"/>
            <w:vAlign w:val="center"/>
          </w:tcPr>
          <w:p w14:paraId="4FEA9587" w14:textId="77777777" w:rsidR="007A3C24" w:rsidRPr="00661F81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</w:pPr>
            <w:r w:rsidRPr="00661F81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  <w:t>ПРЕСС-РЕЛИЗ</w:t>
            </w:r>
          </w:p>
          <w:p w14:paraId="75773AE6" w14:textId="77777777" w:rsidR="007A3C24" w:rsidRPr="00661F81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</w:pPr>
            <w:r w:rsidRPr="00661F81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  <w:t>МИНИСТЕРСТВА ПО НАЛОГАМ И СБОРАМ</w:t>
            </w:r>
          </w:p>
          <w:p w14:paraId="7A1B881B" w14:textId="77777777" w:rsidR="007A3C24" w:rsidRPr="007A3C24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eastAsia="ru-RU"/>
              </w:rPr>
            </w:pPr>
            <w:r w:rsidRPr="00661F81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  <w:t>РЕСПУБЛИКИ БЕЛАРУСЬ</w:t>
            </w:r>
          </w:p>
        </w:tc>
      </w:tr>
    </w:tbl>
    <w:p w14:paraId="21DBB68C" w14:textId="77777777" w:rsidR="007A3C24" w:rsidRDefault="007A3C24" w:rsidP="00026042"/>
    <w:p w14:paraId="72FD221B" w14:textId="77777777" w:rsidR="00EE3B49" w:rsidRPr="00943058" w:rsidRDefault="00EE3B49" w:rsidP="00EE3B4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46EBF0C" w14:textId="77777777" w:rsidR="00E109F6" w:rsidRPr="00E109F6" w:rsidRDefault="00E109F6" w:rsidP="00E10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09F6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Советом Министров Республики Беларусь 24 июня 2026 г. принято постановление № 314 «Об изменении постановлений Совета Министров Республики Беларусь» (далее – постановление), которым, в том числе, предусматривается расширение перечня товаров, сведения об обороте которых являются предметом информационного взаимодействия с государствами – членами Евразийского экономического союза.</w:t>
      </w:r>
    </w:p>
    <w:p w14:paraId="37A4017B" w14:textId="29D9A885" w:rsidR="00E109F6" w:rsidRPr="00E109F6" w:rsidRDefault="00E109F6" w:rsidP="00E109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09F6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Республикой Беларусь в целях реализации решения Совета Евразийской экономической комиссии от 26 января 2026 г. № 5 «О перечне товаров, ввезенных на таможенную территорию Евразийского экономического союза, в отношении которых осуществляется прослеживаемость», с 1 сентября 2026 г. будет обеспечиваться функционирование механизма прослеживаемости в ЕАЭС на постоянной основе в отношении холодильников и морозильников бытовых, стиральных машин и телевизионной аппаратуры.</w:t>
      </w:r>
    </w:p>
    <w:p w14:paraId="029EA7D3" w14:textId="77777777" w:rsidR="00EE3B49" w:rsidRDefault="00EE3B49" w:rsidP="00EE3B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8FCBDF" w14:textId="77777777" w:rsidR="00661F81" w:rsidRDefault="007A3C24" w:rsidP="007A3C24">
      <w:pPr>
        <w:spacing w:after="0" w:line="2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C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Главное управление </w:t>
      </w:r>
      <w:r w:rsidR="00661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контроля реализации товаров и услуг </w:t>
      </w:r>
    </w:p>
    <w:p w14:paraId="7ED28563" w14:textId="77777777" w:rsidR="00EE3B49" w:rsidRDefault="00661F81" w:rsidP="007A3C24">
      <w:pPr>
        <w:spacing w:after="0" w:line="2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</w:t>
      </w:r>
      <w:r w:rsidR="007A3C24" w:rsidRPr="007A3C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нистерства по налогам и сборам Республики Беларусь </w:t>
      </w:r>
    </w:p>
    <w:sectPr w:rsidR="00EE3B49" w:rsidSect="00661F81">
      <w:pgSz w:w="11906" w:h="16838"/>
      <w:pgMar w:top="113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28E"/>
    <w:multiLevelType w:val="multilevel"/>
    <w:tmpl w:val="159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500F24"/>
    <w:multiLevelType w:val="multilevel"/>
    <w:tmpl w:val="FEFC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805B00"/>
    <w:multiLevelType w:val="multilevel"/>
    <w:tmpl w:val="920A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080EF3"/>
    <w:multiLevelType w:val="multilevel"/>
    <w:tmpl w:val="542A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FFA"/>
    <w:rsid w:val="00026042"/>
    <w:rsid w:val="00030F91"/>
    <w:rsid w:val="00040EF0"/>
    <w:rsid w:val="000C3630"/>
    <w:rsid w:val="001B7C92"/>
    <w:rsid w:val="0030787F"/>
    <w:rsid w:val="003164C6"/>
    <w:rsid w:val="00330418"/>
    <w:rsid w:val="00391A87"/>
    <w:rsid w:val="003D2FFA"/>
    <w:rsid w:val="00492C18"/>
    <w:rsid w:val="004D68EF"/>
    <w:rsid w:val="00661F81"/>
    <w:rsid w:val="006E2910"/>
    <w:rsid w:val="007A3C24"/>
    <w:rsid w:val="007D0D02"/>
    <w:rsid w:val="007E4411"/>
    <w:rsid w:val="007E5561"/>
    <w:rsid w:val="007F6E03"/>
    <w:rsid w:val="0082395A"/>
    <w:rsid w:val="009116D9"/>
    <w:rsid w:val="009C052F"/>
    <w:rsid w:val="00A13DDC"/>
    <w:rsid w:val="00C261B4"/>
    <w:rsid w:val="00C968E3"/>
    <w:rsid w:val="00D75673"/>
    <w:rsid w:val="00E109F6"/>
    <w:rsid w:val="00E2573F"/>
    <w:rsid w:val="00E465F2"/>
    <w:rsid w:val="00E52525"/>
    <w:rsid w:val="00EE3B49"/>
    <w:rsid w:val="00FB4F2F"/>
    <w:rsid w:val="00FB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C1C0"/>
  <w15:chartTrackingRefBased/>
  <w15:docId w15:val="{C0BB90F1-92C7-417D-80FD-510CB7F7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2FFA"/>
    <w:rPr>
      <w:b/>
      <w:bCs/>
    </w:rPr>
  </w:style>
  <w:style w:type="character" w:customStyle="1" w:styleId="word-wrapper">
    <w:name w:val="word-wrapper"/>
    <w:basedOn w:val="a0"/>
    <w:rsid w:val="009116D9"/>
  </w:style>
  <w:style w:type="paragraph" w:customStyle="1" w:styleId="p-normal">
    <w:name w:val="p-normal"/>
    <w:basedOn w:val="a"/>
    <w:rsid w:val="0091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0EF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6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4807">
          <w:marLeft w:val="0"/>
          <w:marRight w:val="0"/>
          <w:marTop w:val="0"/>
          <w:marBottom w:val="0"/>
          <w:divBdr>
            <w:top w:val="single" w:sz="6" w:space="4" w:color="EEEEEE"/>
            <w:left w:val="single" w:sz="24" w:space="11" w:color="E24F43"/>
            <w:bottom w:val="single" w:sz="6" w:space="4" w:color="EEEEEE"/>
            <w:right w:val="single" w:sz="6" w:space="11" w:color="EEEEEE"/>
          </w:divBdr>
          <w:divsChild>
            <w:div w:id="8126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2024-09-10T09:12:00Z</cp:lastPrinted>
  <dcterms:created xsi:type="dcterms:W3CDTF">2026-01-05T12:39:00Z</dcterms:created>
  <dcterms:modified xsi:type="dcterms:W3CDTF">2026-06-29T12:40:00Z</dcterms:modified>
</cp:coreProperties>
</file>