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177D" w14:textId="2B626D11" w:rsidR="00971A25" w:rsidRPr="00FF02B1" w:rsidRDefault="000F7B8B" w:rsidP="00FF02B1">
      <w:pPr>
        <w:ind w:firstLine="709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FF02B1">
        <w:rPr>
          <w:b/>
          <w:bCs/>
          <w:sz w:val="30"/>
          <w:szCs w:val="30"/>
        </w:rPr>
        <w:t>О первом трансграничном обмене электронными товаросопроводительными документами</w:t>
      </w:r>
    </w:p>
    <w:p w14:paraId="753CBCD3" w14:textId="77777777" w:rsidR="00971113" w:rsidRDefault="00971113" w:rsidP="00FF099C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color w:val="242424"/>
          <w:sz w:val="27"/>
          <w:szCs w:val="27"/>
        </w:rPr>
      </w:pPr>
    </w:p>
    <w:p w14:paraId="24080174" w14:textId="385FB9BE" w:rsidR="000F7B8B" w:rsidRPr="00F62C45" w:rsidRDefault="000F7B8B" w:rsidP="000F7B8B">
      <w:pPr>
        <w:ind w:firstLine="709"/>
        <w:jc w:val="both"/>
        <w:rPr>
          <w:sz w:val="30"/>
          <w:szCs w:val="30"/>
        </w:rPr>
      </w:pPr>
      <w:r w:rsidRPr="00F62C45">
        <w:rPr>
          <w:sz w:val="30"/>
          <w:szCs w:val="30"/>
        </w:rPr>
        <w:t xml:space="preserve">23 мая 2024 года </w:t>
      </w:r>
      <w:r w:rsidR="006F4E91">
        <w:rPr>
          <w:sz w:val="30"/>
          <w:szCs w:val="30"/>
        </w:rPr>
        <w:t xml:space="preserve">осуществлена </w:t>
      </w:r>
      <w:r w:rsidRPr="00F62C45">
        <w:rPr>
          <w:sz w:val="30"/>
          <w:szCs w:val="30"/>
        </w:rPr>
        <w:t>перв</w:t>
      </w:r>
      <w:r w:rsidR="006F4E91">
        <w:rPr>
          <w:sz w:val="30"/>
          <w:szCs w:val="30"/>
        </w:rPr>
        <w:t xml:space="preserve">ая отгрузка товаров в Российскую Федерацию, оформленная </w:t>
      </w:r>
      <w:r w:rsidRPr="00F62C45">
        <w:rPr>
          <w:sz w:val="30"/>
          <w:szCs w:val="30"/>
        </w:rPr>
        <w:t>электронным товаросопроводительным документ</w:t>
      </w:r>
      <w:r w:rsidR="00303C41">
        <w:rPr>
          <w:sz w:val="30"/>
          <w:szCs w:val="30"/>
        </w:rPr>
        <w:t>ом</w:t>
      </w:r>
      <w:r w:rsidR="00CD6CA6">
        <w:rPr>
          <w:sz w:val="30"/>
          <w:szCs w:val="30"/>
        </w:rPr>
        <w:t>.</w:t>
      </w:r>
      <w:r w:rsidRPr="00F62C45">
        <w:rPr>
          <w:sz w:val="30"/>
          <w:szCs w:val="30"/>
        </w:rPr>
        <w:t xml:space="preserve"> </w:t>
      </w:r>
      <w:r w:rsidR="00CD6CA6">
        <w:rPr>
          <w:sz w:val="30"/>
          <w:szCs w:val="30"/>
        </w:rPr>
        <w:t>Хозяйственная операция совершена</w:t>
      </w:r>
      <w:r w:rsidRPr="00F62C45">
        <w:rPr>
          <w:sz w:val="30"/>
          <w:szCs w:val="30"/>
        </w:rPr>
        <w:t xml:space="preserve"> компани</w:t>
      </w:r>
      <w:r w:rsidR="00FF02B1">
        <w:rPr>
          <w:sz w:val="30"/>
          <w:szCs w:val="30"/>
        </w:rPr>
        <w:t>ей</w:t>
      </w:r>
      <w:r w:rsidRPr="00F62C45">
        <w:rPr>
          <w:sz w:val="30"/>
          <w:szCs w:val="30"/>
        </w:rPr>
        <w:t xml:space="preserve"> ООО «Марк Формэль»</w:t>
      </w:r>
      <w:r>
        <w:rPr>
          <w:sz w:val="30"/>
          <w:szCs w:val="30"/>
        </w:rPr>
        <w:t xml:space="preserve"> (Республика Беларусь)</w:t>
      </w:r>
      <w:r w:rsidRPr="00F62C45">
        <w:rPr>
          <w:sz w:val="30"/>
          <w:szCs w:val="30"/>
        </w:rPr>
        <w:t xml:space="preserve"> </w:t>
      </w:r>
      <w:r w:rsidR="00FF02B1">
        <w:rPr>
          <w:sz w:val="30"/>
          <w:szCs w:val="30"/>
        </w:rPr>
        <w:t>и</w:t>
      </w:r>
      <w:r w:rsidRPr="00F62C45">
        <w:rPr>
          <w:sz w:val="30"/>
          <w:szCs w:val="30"/>
        </w:rPr>
        <w:t xml:space="preserve"> Филиал</w:t>
      </w:r>
      <w:r w:rsidR="00FF02B1">
        <w:rPr>
          <w:sz w:val="30"/>
          <w:szCs w:val="30"/>
        </w:rPr>
        <w:t>ом</w:t>
      </w:r>
      <w:r w:rsidRPr="00F62C45">
        <w:rPr>
          <w:sz w:val="30"/>
          <w:szCs w:val="30"/>
        </w:rPr>
        <w:t xml:space="preserve"> </w:t>
      </w:r>
      <w:r w:rsidR="00FF02B1">
        <w:rPr>
          <w:sz w:val="30"/>
          <w:szCs w:val="30"/>
        </w:rPr>
        <w:br/>
      </w:r>
      <w:r w:rsidRPr="00F62C45">
        <w:rPr>
          <w:sz w:val="30"/>
          <w:szCs w:val="30"/>
        </w:rPr>
        <w:t>ООО «Марк Формэль» (Российск</w:t>
      </w:r>
      <w:r>
        <w:rPr>
          <w:sz w:val="30"/>
          <w:szCs w:val="30"/>
        </w:rPr>
        <w:t>ая</w:t>
      </w:r>
      <w:r w:rsidRPr="00F62C45">
        <w:rPr>
          <w:sz w:val="30"/>
          <w:szCs w:val="30"/>
        </w:rPr>
        <w:t xml:space="preserve"> Федераци</w:t>
      </w:r>
      <w:r>
        <w:rPr>
          <w:sz w:val="30"/>
          <w:szCs w:val="30"/>
        </w:rPr>
        <w:t>я</w:t>
      </w:r>
      <w:r w:rsidRPr="00F62C45">
        <w:rPr>
          <w:sz w:val="30"/>
          <w:szCs w:val="30"/>
        </w:rPr>
        <w:t xml:space="preserve">). Со стороны </w:t>
      </w:r>
      <w:r>
        <w:rPr>
          <w:sz w:val="30"/>
          <w:szCs w:val="30"/>
        </w:rPr>
        <w:t>Р</w:t>
      </w:r>
      <w:r w:rsidRPr="00F62C45">
        <w:rPr>
          <w:sz w:val="30"/>
          <w:szCs w:val="30"/>
        </w:rPr>
        <w:t>еспублики Беларусь оператором электронного документооборота выступила компания ООО «</w:t>
      </w:r>
      <w:r>
        <w:rPr>
          <w:sz w:val="30"/>
          <w:szCs w:val="30"/>
        </w:rPr>
        <w:t>Э</w:t>
      </w:r>
      <w:r w:rsidRPr="00F62C45">
        <w:rPr>
          <w:sz w:val="30"/>
          <w:szCs w:val="30"/>
        </w:rPr>
        <w:t xml:space="preserve">лектронные документы и накладные» </w:t>
      </w:r>
      <w:r>
        <w:rPr>
          <w:sz w:val="30"/>
          <w:szCs w:val="30"/>
        </w:rPr>
        <w:t>(</w:t>
      </w:r>
      <w:r w:rsidRPr="00F62C45">
        <w:rPr>
          <w:sz w:val="30"/>
          <w:szCs w:val="30"/>
        </w:rPr>
        <w:t>сервис ЭДИН</w:t>
      </w:r>
      <w:r>
        <w:rPr>
          <w:sz w:val="30"/>
          <w:szCs w:val="30"/>
        </w:rPr>
        <w:t>)</w:t>
      </w:r>
      <w:r w:rsidRPr="00F62C45">
        <w:rPr>
          <w:sz w:val="30"/>
          <w:szCs w:val="30"/>
        </w:rPr>
        <w:t>,</w:t>
      </w:r>
      <w:r>
        <w:rPr>
          <w:sz w:val="30"/>
          <w:szCs w:val="30"/>
        </w:rPr>
        <w:t xml:space="preserve"> а</w:t>
      </w:r>
      <w:r w:rsidRPr="00F62C45">
        <w:rPr>
          <w:sz w:val="30"/>
          <w:szCs w:val="30"/>
        </w:rPr>
        <w:t xml:space="preserve"> со</w:t>
      </w:r>
      <w:r>
        <w:rPr>
          <w:sz w:val="30"/>
          <w:szCs w:val="30"/>
        </w:rPr>
        <w:t xml:space="preserve"> </w:t>
      </w:r>
      <w:r w:rsidRPr="00F62C45">
        <w:rPr>
          <w:sz w:val="30"/>
          <w:szCs w:val="30"/>
        </w:rPr>
        <w:t>с</w:t>
      </w:r>
      <w:r>
        <w:rPr>
          <w:sz w:val="30"/>
          <w:szCs w:val="30"/>
        </w:rPr>
        <w:t>т</w:t>
      </w:r>
      <w:r w:rsidRPr="00F62C45">
        <w:rPr>
          <w:sz w:val="30"/>
          <w:szCs w:val="30"/>
        </w:rPr>
        <w:t>ороны Российской Федерации – компания Тензор.</w:t>
      </w:r>
      <w:r w:rsidR="00CD6CA6" w:rsidRPr="00CD6CA6">
        <w:rPr>
          <w:rFonts w:eastAsia="SimSun"/>
          <w:sz w:val="30"/>
          <w:szCs w:val="30"/>
        </w:rPr>
        <w:t xml:space="preserve"> </w:t>
      </w:r>
      <w:r w:rsidR="00CD6CA6">
        <w:rPr>
          <w:rFonts w:eastAsia="SimSun"/>
          <w:sz w:val="30"/>
          <w:szCs w:val="30"/>
        </w:rPr>
        <w:t xml:space="preserve">При этом </w:t>
      </w:r>
      <w:r w:rsidR="00CD6CA6" w:rsidRPr="00841C3B">
        <w:rPr>
          <w:sz w:val="30"/>
          <w:szCs w:val="30"/>
        </w:rPr>
        <w:t>использовалась инфраструктура доверенной третьей стороны, от Р</w:t>
      </w:r>
      <w:r w:rsidR="00F82A8E" w:rsidRPr="00841C3B">
        <w:rPr>
          <w:sz w:val="30"/>
          <w:szCs w:val="30"/>
        </w:rPr>
        <w:t>еспублики Беларусь</w:t>
      </w:r>
      <w:r w:rsidR="00CD6CA6" w:rsidRPr="00841C3B">
        <w:rPr>
          <w:sz w:val="30"/>
          <w:szCs w:val="30"/>
        </w:rPr>
        <w:t xml:space="preserve"> </w:t>
      </w:r>
      <w:r w:rsidR="00F82A8E" w:rsidRPr="00841C3B">
        <w:rPr>
          <w:sz w:val="30"/>
          <w:szCs w:val="30"/>
        </w:rPr>
        <w:t>– РУП «Национальный центр электронных услуг</w:t>
      </w:r>
      <w:r w:rsidR="00B91B0D" w:rsidRPr="00841C3B">
        <w:rPr>
          <w:sz w:val="30"/>
          <w:szCs w:val="30"/>
        </w:rPr>
        <w:t>»</w:t>
      </w:r>
      <w:r w:rsidR="00F82A8E" w:rsidRPr="00841C3B">
        <w:rPr>
          <w:sz w:val="30"/>
          <w:szCs w:val="30"/>
        </w:rPr>
        <w:t xml:space="preserve">, </w:t>
      </w:r>
      <w:r w:rsidR="00B91B0D" w:rsidRPr="00841C3B">
        <w:rPr>
          <w:sz w:val="30"/>
          <w:szCs w:val="30"/>
        </w:rPr>
        <w:t>а со стороны Российской Федерации</w:t>
      </w:r>
      <w:r w:rsidR="00F82A8E" w:rsidRPr="00841C3B">
        <w:rPr>
          <w:sz w:val="30"/>
          <w:szCs w:val="30"/>
        </w:rPr>
        <w:t xml:space="preserve"> – </w:t>
      </w:r>
      <w:r w:rsidR="00B91B0D" w:rsidRPr="00841C3B">
        <w:rPr>
          <w:sz w:val="30"/>
          <w:szCs w:val="30"/>
        </w:rPr>
        <w:t>ООО</w:t>
      </w:r>
      <w:r w:rsidR="00F82A8E" w:rsidRPr="00841C3B">
        <w:rPr>
          <w:sz w:val="30"/>
          <w:szCs w:val="30"/>
        </w:rPr>
        <w:t xml:space="preserve"> «Газинформсервис</w:t>
      </w:r>
      <w:r w:rsidR="00C50104" w:rsidRPr="00841C3B">
        <w:rPr>
          <w:sz w:val="30"/>
          <w:szCs w:val="30"/>
        </w:rPr>
        <w:t>»</w:t>
      </w:r>
      <w:r w:rsidR="00CD6CA6" w:rsidRPr="00841C3B">
        <w:rPr>
          <w:sz w:val="30"/>
          <w:szCs w:val="30"/>
        </w:rPr>
        <w:t>.</w:t>
      </w:r>
    </w:p>
    <w:p w14:paraId="12DEECCF" w14:textId="75D811F1" w:rsidR="00F62C45" w:rsidRDefault="00753D7D" w:rsidP="00F62C45">
      <w:pPr>
        <w:ind w:firstLine="709"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>Напомним, что в</w:t>
      </w:r>
      <w:r w:rsidR="00F62C45" w:rsidRPr="00F62C45">
        <w:rPr>
          <w:rFonts w:eastAsia="SimSun"/>
          <w:sz w:val="30"/>
          <w:szCs w:val="30"/>
        </w:rPr>
        <w:t xml:space="preserve"> Республике Беларусь с 1 мая 2024 г. нормативно и технически </w:t>
      </w:r>
      <w:r w:rsidR="00CD6CA6">
        <w:rPr>
          <w:rFonts w:eastAsia="SimSun"/>
          <w:sz w:val="30"/>
          <w:szCs w:val="30"/>
        </w:rPr>
        <w:t>имеется</w:t>
      </w:r>
      <w:r w:rsidR="00F62C45" w:rsidRPr="00F62C45">
        <w:rPr>
          <w:rFonts w:eastAsia="SimSun"/>
          <w:sz w:val="30"/>
          <w:szCs w:val="30"/>
        </w:rPr>
        <w:t xml:space="preserve"> возможность осуществления </w:t>
      </w:r>
      <w:r w:rsidR="00F62C45" w:rsidRPr="00F62C45">
        <w:rPr>
          <w:rFonts w:eastAsia="SimSun"/>
          <w:bCs/>
          <w:sz w:val="30"/>
          <w:szCs w:val="30"/>
        </w:rPr>
        <w:t>электронн</w:t>
      </w:r>
      <w:r w:rsidR="00960353">
        <w:rPr>
          <w:rFonts w:eastAsia="SimSun"/>
          <w:bCs/>
          <w:sz w:val="30"/>
          <w:szCs w:val="30"/>
        </w:rPr>
        <w:t>ого</w:t>
      </w:r>
      <w:r w:rsidR="00F62C45" w:rsidRPr="00F62C45">
        <w:rPr>
          <w:rFonts w:eastAsia="SimSun"/>
          <w:bCs/>
          <w:sz w:val="30"/>
          <w:szCs w:val="30"/>
        </w:rPr>
        <w:t xml:space="preserve"> документооборот</w:t>
      </w:r>
      <w:r w:rsidR="00960353">
        <w:rPr>
          <w:rFonts w:eastAsia="SimSun"/>
          <w:bCs/>
          <w:sz w:val="30"/>
          <w:szCs w:val="30"/>
        </w:rPr>
        <w:t>а</w:t>
      </w:r>
      <w:r w:rsidR="00F62C45" w:rsidRPr="00F62C45">
        <w:rPr>
          <w:rFonts w:eastAsia="SimSun"/>
          <w:b/>
          <w:sz w:val="30"/>
          <w:szCs w:val="30"/>
        </w:rPr>
        <w:t xml:space="preserve"> </w:t>
      </w:r>
      <w:r w:rsidR="00F62C45" w:rsidRPr="00F62C45">
        <w:rPr>
          <w:rFonts w:eastAsia="SimSun"/>
          <w:sz w:val="30"/>
          <w:szCs w:val="30"/>
        </w:rPr>
        <w:t>между белорусскими субъектами хозяйствования и субъектами хозяйствования Российской Федерации</w:t>
      </w:r>
      <w:r w:rsidR="00CD6CA6">
        <w:rPr>
          <w:rFonts w:eastAsia="SimSun"/>
          <w:sz w:val="30"/>
          <w:szCs w:val="30"/>
        </w:rPr>
        <w:t>.</w:t>
      </w:r>
    </w:p>
    <w:p w14:paraId="0D2F7248" w14:textId="2E4AD6FE" w:rsidR="00F62C45" w:rsidRDefault="00F62C45" w:rsidP="00F62C45">
      <w:pPr>
        <w:ind w:firstLine="720"/>
        <w:jc w:val="both"/>
        <w:rPr>
          <w:sz w:val="30"/>
          <w:szCs w:val="30"/>
        </w:rPr>
      </w:pPr>
      <w:r w:rsidRPr="00F62C45">
        <w:rPr>
          <w:color w:val="000000"/>
          <w:sz w:val="30"/>
          <w:szCs w:val="30"/>
        </w:rPr>
        <w:t xml:space="preserve">Так, в частности, </w:t>
      </w:r>
      <w:r w:rsidRPr="00F62C45">
        <w:rPr>
          <w:rFonts w:eastAsia="SimSun"/>
          <w:bCs/>
          <w:sz w:val="30"/>
          <w:szCs w:val="30"/>
        </w:rPr>
        <w:t>принято постановление Совета Министров Республики Беларусь от 10.04.2023 № 248 «Об изменении постановления Совета Министров Республики Беларусь от 30 декабря 2019 г. № 940»</w:t>
      </w:r>
      <w:r w:rsidR="00753D7D">
        <w:rPr>
          <w:rFonts w:eastAsia="SimSun"/>
          <w:bCs/>
          <w:sz w:val="30"/>
          <w:szCs w:val="30"/>
        </w:rPr>
        <w:t xml:space="preserve"> (далее – постановление № 248)</w:t>
      </w:r>
      <w:r w:rsidR="00CD6CA6">
        <w:rPr>
          <w:rFonts w:eastAsia="SimSun"/>
          <w:bCs/>
          <w:sz w:val="30"/>
          <w:szCs w:val="30"/>
        </w:rPr>
        <w:t>,</w:t>
      </w:r>
      <w:r w:rsidRPr="00F62C45">
        <w:rPr>
          <w:rFonts w:eastAsia="SimSun"/>
          <w:bCs/>
          <w:sz w:val="30"/>
          <w:szCs w:val="30"/>
        </w:rPr>
        <w:t xml:space="preserve"> которым закреплены нормы, устанавливающие требования к п</w:t>
      </w:r>
      <w:r w:rsidRPr="00F62C45">
        <w:rPr>
          <w:sz w:val="30"/>
          <w:szCs w:val="30"/>
        </w:rPr>
        <w:t xml:space="preserve">орядку передачи, получения электронных транспортных (товаросопроводительных) и (или) иных документов, подтверждающих перемещение товаров при осуществлении взаимной торговли между государствами, а также признание электронных цифровых подписей посредством национального оператора доверенной третьей стороны. </w:t>
      </w:r>
    </w:p>
    <w:p w14:paraId="5F709E84" w14:textId="630DEAAC" w:rsidR="00753D7D" w:rsidRPr="00204883" w:rsidRDefault="00753D7D" w:rsidP="00204883">
      <w:pPr>
        <w:spacing w:line="280" w:lineRule="exact"/>
        <w:ind w:firstLine="709"/>
        <w:jc w:val="both"/>
        <w:rPr>
          <w:rFonts w:eastAsia="Calibri"/>
          <w:i/>
          <w:iCs/>
          <w:sz w:val="30"/>
          <w:szCs w:val="30"/>
        </w:rPr>
      </w:pPr>
      <w:r w:rsidRPr="00204883">
        <w:rPr>
          <w:i/>
          <w:iCs/>
          <w:sz w:val="30"/>
          <w:szCs w:val="30"/>
        </w:rPr>
        <w:t xml:space="preserve">Справочно. </w:t>
      </w:r>
      <w:r w:rsidR="00204883" w:rsidRPr="00204883">
        <w:rPr>
          <w:rFonts w:eastAsia="Calibri"/>
          <w:i/>
          <w:iCs/>
          <w:sz w:val="30"/>
          <w:szCs w:val="30"/>
        </w:rPr>
        <w:t>П</w:t>
      </w:r>
      <w:r w:rsidRPr="00204883">
        <w:rPr>
          <w:rFonts w:eastAsia="Calibri"/>
          <w:i/>
          <w:iCs/>
          <w:sz w:val="30"/>
          <w:szCs w:val="30"/>
        </w:rPr>
        <w:t xml:space="preserve">остановлением № 248 предусматривается, что осуществление трансграничного электронного документооборота возможно при: </w:t>
      </w:r>
    </w:p>
    <w:p w14:paraId="7E7E05FE" w14:textId="77777777" w:rsidR="00753D7D" w:rsidRPr="00204883" w:rsidRDefault="00753D7D" w:rsidP="00204883">
      <w:pPr>
        <w:spacing w:line="280" w:lineRule="exact"/>
        <w:ind w:firstLine="709"/>
        <w:jc w:val="both"/>
        <w:rPr>
          <w:rFonts w:eastAsia="SimSun"/>
          <w:i/>
          <w:iCs/>
          <w:sz w:val="30"/>
          <w:szCs w:val="30"/>
          <w:lang w:eastAsia="zh-CN"/>
        </w:rPr>
      </w:pPr>
      <w:r w:rsidRPr="00204883">
        <w:rPr>
          <w:rFonts w:eastAsia="Calibri"/>
          <w:i/>
          <w:iCs/>
          <w:sz w:val="30"/>
          <w:szCs w:val="30"/>
        </w:rPr>
        <w:t>наличии у субъектов хозяйствования технической возможности</w:t>
      </w:r>
      <w:r w:rsidRPr="00204883">
        <w:rPr>
          <w:rFonts w:eastAsia="SimSun"/>
          <w:i/>
          <w:iCs/>
          <w:sz w:val="30"/>
          <w:szCs w:val="30"/>
          <w:lang w:eastAsia="zh-CN"/>
        </w:rPr>
        <w:t>;</w:t>
      </w:r>
    </w:p>
    <w:p w14:paraId="43B8CB86" w14:textId="77777777" w:rsidR="00753D7D" w:rsidRPr="00204883" w:rsidRDefault="00753D7D" w:rsidP="00204883">
      <w:pPr>
        <w:spacing w:line="280" w:lineRule="exact"/>
        <w:ind w:firstLine="709"/>
        <w:jc w:val="both"/>
        <w:rPr>
          <w:rFonts w:eastAsia="Calibri"/>
          <w:i/>
          <w:iCs/>
          <w:sz w:val="30"/>
          <w:szCs w:val="30"/>
        </w:rPr>
      </w:pPr>
      <w:r w:rsidRPr="00204883">
        <w:rPr>
          <w:rFonts w:eastAsia="Calibri"/>
          <w:i/>
          <w:iCs/>
          <w:sz w:val="30"/>
          <w:szCs w:val="30"/>
        </w:rPr>
        <w:t xml:space="preserve">наличии </w:t>
      </w:r>
      <w:r w:rsidRPr="00204883">
        <w:rPr>
          <w:i/>
          <w:iCs/>
          <w:spacing w:val="-4"/>
          <w:sz w:val="30"/>
          <w:szCs w:val="30"/>
        </w:rPr>
        <w:t>заключенного между национальным оператором доверенной третьей стороны и доверенной третьей стороной – нерезидентом Республики Беларусь соглашения об установлении доверия к издаваемым в других государствах сертификатам отрытых ключей проверки электронной цифровой подписи (далее – ЭЦП)</w:t>
      </w:r>
      <w:r w:rsidRPr="00204883">
        <w:rPr>
          <w:rFonts w:eastAsia="Calibri"/>
          <w:i/>
          <w:iCs/>
          <w:sz w:val="30"/>
          <w:szCs w:val="30"/>
        </w:rPr>
        <w:t>;</w:t>
      </w:r>
    </w:p>
    <w:p w14:paraId="23649D09" w14:textId="57A0CF31" w:rsidR="00753D7D" w:rsidRDefault="00753D7D" w:rsidP="00204883">
      <w:pPr>
        <w:spacing w:line="280" w:lineRule="exact"/>
        <w:ind w:firstLine="709"/>
        <w:jc w:val="both"/>
        <w:rPr>
          <w:i/>
          <w:iCs/>
          <w:spacing w:val="-4"/>
          <w:sz w:val="30"/>
          <w:szCs w:val="30"/>
        </w:rPr>
      </w:pPr>
      <w:r w:rsidRPr="00204883">
        <w:rPr>
          <w:i/>
          <w:iCs/>
          <w:spacing w:val="-4"/>
          <w:sz w:val="30"/>
          <w:szCs w:val="30"/>
        </w:rPr>
        <w:t>установлени</w:t>
      </w:r>
      <w:r w:rsidRPr="00204883">
        <w:rPr>
          <w:rFonts w:eastAsia="SimSun"/>
          <w:i/>
          <w:iCs/>
          <w:spacing w:val="-4"/>
          <w:sz w:val="30"/>
          <w:szCs w:val="30"/>
          <w:lang w:eastAsia="zh-CN"/>
        </w:rPr>
        <w:t xml:space="preserve">и </w:t>
      </w:r>
      <w:r w:rsidRPr="00204883">
        <w:rPr>
          <w:i/>
          <w:iCs/>
          <w:spacing w:val="-4"/>
          <w:sz w:val="30"/>
          <w:szCs w:val="30"/>
        </w:rPr>
        <w:t xml:space="preserve">информационного взаимодействия с между </w:t>
      </w:r>
      <w:r w:rsidRPr="00204883">
        <w:rPr>
          <w:i/>
          <w:iCs/>
          <w:spacing w:val="-4"/>
          <w:sz w:val="30"/>
          <w:szCs w:val="30"/>
          <w:lang w:val="en-US"/>
        </w:rPr>
        <w:t>EDI</w:t>
      </w:r>
      <w:r w:rsidRPr="00204883">
        <w:rPr>
          <w:i/>
          <w:iCs/>
          <w:spacing w:val="-4"/>
          <w:sz w:val="30"/>
          <w:szCs w:val="30"/>
        </w:rPr>
        <w:t>-</w:t>
      </w:r>
      <w:r w:rsidRPr="00204883">
        <w:rPr>
          <w:rFonts w:eastAsia="SimSun"/>
          <w:i/>
          <w:iCs/>
          <w:spacing w:val="-4"/>
          <w:sz w:val="30"/>
          <w:szCs w:val="30"/>
          <w:lang w:eastAsia="zh-CN"/>
        </w:rPr>
        <w:t>провайдером</w:t>
      </w:r>
      <w:r w:rsidRPr="00204883">
        <w:rPr>
          <w:i/>
          <w:iCs/>
          <w:spacing w:val="-4"/>
          <w:sz w:val="30"/>
          <w:szCs w:val="30"/>
        </w:rPr>
        <w:t xml:space="preserve"> – резидентом Республики Беларусь и оператором электронного документооборота – нерезидентом Республики Беларусь.</w:t>
      </w:r>
    </w:p>
    <w:p w14:paraId="703FE6A8" w14:textId="064F434F" w:rsidR="00F62C45" w:rsidRPr="00F62C45" w:rsidRDefault="00F62C45" w:rsidP="00F62C4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SimSun"/>
          <w:sz w:val="30"/>
          <w:szCs w:val="30"/>
        </w:rPr>
      </w:pPr>
      <w:r w:rsidRPr="00F62C45">
        <w:rPr>
          <w:rFonts w:eastAsia="SimSun"/>
          <w:sz w:val="30"/>
          <w:szCs w:val="30"/>
        </w:rPr>
        <w:t xml:space="preserve">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18 декабря 2023 гг. № 9/75/35/26, утверждены </w:t>
      </w:r>
      <w:r w:rsidRPr="00F62C45">
        <w:rPr>
          <w:rFonts w:eastAsia="SimSun"/>
          <w:sz w:val="30"/>
          <w:szCs w:val="30"/>
        </w:rPr>
        <w:lastRenderedPageBreak/>
        <w:t>формат и структура, а также порядок создания, передачи и получения иных документов, создаваемых субъектами хозяйствования Республики Беларусь, подтверждающих перемещение товаров при осуществлении взаимной торговли с другими государствами.</w:t>
      </w:r>
    </w:p>
    <w:p w14:paraId="5E80A534" w14:textId="29C6C70F" w:rsidR="00F62C45" w:rsidRDefault="00F62C45" w:rsidP="00F62C45">
      <w:pPr>
        <w:autoSpaceDE w:val="0"/>
        <w:autoSpaceDN w:val="0"/>
        <w:adjustRightInd w:val="0"/>
        <w:ind w:firstLine="709"/>
        <w:jc w:val="both"/>
        <w:rPr>
          <w:rFonts w:eastAsia="SimSun"/>
          <w:sz w:val="30"/>
          <w:szCs w:val="30"/>
        </w:rPr>
      </w:pPr>
      <w:r w:rsidRPr="00F62C45">
        <w:rPr>
          <w:rFonts w:eastAsia="SimSun"/>
          <w:sz w:val="30"/>
          <w:szCs w:val="30"/>
        </w:rPr>
        <w:t>Также внесены необходимые изменения в Правила автомобильных перевозок грузов, утвержденных постановлением Совета Министров Республики Беларусь от 30.06.2008 № 970 «Об утверждении Правил автомобильных перевозок грузов» (вступили в силу с 21.01.2024), предусматривающие возможность использования электронного товаросопроводительного документа</w:t>
      </w:r>
      <w:r w:rsidR="00960353">
        <w:rPr>
          <w:rFonts w:eastAsia="SimSun"/>
          <w:sz w:val="30"/>
          <w:szCs w:val="30"/>
        </w:rPr>
        <w:t xml:space="preserve"> в виде электронной товарной накладной</w:t>
      </w:r>
      <w:r w:rsidRPr="00F62C45">
        <w:rPr>
          <w:rFonts w:eastAsia="SimSun"/>
          <w:sz w:val="30"/>
          <w:szCs w:val="30"/>
        </w:rPr>
        <w:t xml:space="preserve"> при автомобильной перевозке товаров за пределы Республики Беларусь.</w:t>
      </w:r>
    </w:p>
    <w:p w14:paraId="042539A7" w14:textId="37A367D6" w:rsidR="00BC30E3" w:rsidRDefault="00BC30E3" w:rsidP="00BC30E3">
      <w:pPr>
        <w:pStyle w:val="af0"/>
        <w:rPr>
          <w:szCs w:val="30"/>
        </w:rPr>
      </w:pPr>
      <w:r w:rsidRPr="00703A4A">
        <w:rPr>
          <w:szCs w:val="30"/>
        </w:rPr>
        <w:t xml:space="preserve">Осуществление </w:t>
      </w:r>
      <w:r w:rsidRPr="00F62C45">
        <w:rPr>
          <w:szCs w:val="30"/>
        </w:rPr>
        <w:t>трансграничн</w:t>
      </w:r>
      <w:r>
        <w:rPr>
          <w:szCs w:val="30"/>
        </w:rPr>
        <w:t>ого</w:t>
      </w:r>
      <w:r w:rsidRPr="00F62C45">
        <w:rPr>
          <w:szCs w:val="30"/>
        </w:rPr>
        <w:t xml:space="preserve"> обмен</w:t>
      </w:r>
      <w:r>
        <w:rPr>
          <w:szCs w:val="30"/>
        </w:rPr>
        <w:t>а</w:t>
      </w:r>
      <w:r w:rsidRPr="00F62C45">
        <w:rPr>
          <w:szCs w:val="30"/>
        </w:rPr>
        <w:t xml:space="preserve"> электронными товаросопроводительными документами</w:t>
      </w:r>
      <w:r w:rsidRPr="00703A4A">
        <w:rPr>
          <w:szCs w:val="30"/>
        </w:rPr>
        <w:t xml:space="preserve"> осуществля</w:t>
      </w:r>
      <w:r>
        <w:rPr>
          <w:szCs w:val="30"/>
        </w:rPr>
        <w:t>е</w:t>
      </w:r>
      <w:r w:rsidRPr="00703A4A">
        <w:rPr>
          <w:szCs w:val="30"/>
        </w:rPr>
        <w:t>тся с использованием действующего механизма по созданию, передаче и получению электронных накладных, применяемого в Республике Беларусь с 2016 г. Дополнительные технические операции, связанные с осуществлением процедуры проверки ЭЦП национальным оператором доверенной третьей стороны по признанию подлинности электронных документов при межгосударственном электронном взаимодействии будут осуществляться оператором электронного документооборота (</w:t>
      </w:r>
      <w:r w:rsidRPr="00703A4A">
        <w:rPr>
          <w:szCs w:val="30"/>
          <w:lang w:val="en-US"/>
        </w:rPr>
        <w:t>EDI</w:t>
      </w:r>
      <w:r w:rsidRPr="00703A4A">
        <w:rPr>
          <w:szCs w:val="30"/>
        </w:rPr>
        <w:t>-провайдером) и организацией, определенной Указом Президента Республики Беларусь от 8 ноября 2011 г. № 515 «О некоторых вопросах развития информационного общества в Республике Беларусь» национальным оператором доверенной третьей стороны (РУП «Национальный центр электронных услуг»</w:t>
      </w:r>
      <w:r w:rsidR="009E545C" w:rsidRPr="009E545C">
        <w:rPr>
          <w:szCs w:val="30"/>
        </w:rPr>
        <w:t>)</w:t>
      </w:r>
      <w:r w:rsidRPr="00703A4A">
        <w:rPr>
          <w:szCs w:val="30"/>
        </w:rPr>
        <w:t>.</w:t>
      </w:r>
    </w:p>
    <w:p w14:paraId="2321664E" w14:textId="75C03E6E" w:rsidR="00BC30E3" w:rsidRPr="00BF3B41" w:rsidRDefault="00CD6CA6" w:rsidP="00BC30E3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Для</w:t>
      </w:r>
      <w:r w:rsidR="00BC30E3" w:rsidRPr="00BF3B41">
        <w:rPr>
          <w:rFonts w:eastAsia="Calibri"/>
          <w:sz w:val="30"/>
          <w:szCs w:val="30"/>
        </w:rPr>
        <w:t xml:space="preserve"> использовани</w:t>
      </w:r>
      <w:r>
        <w:rPr>
          <w:rFonts w:eastAsia="Calibri"/>
          <w:sz w:val="30"/>
          <w:szCs w:val="30"/>
        </w:rPr>
        <w:t>я</w:t>
      </w:r>
      <w:r w:rsidR="00BC30E3" w:rsidRPr="00BF3B41">
        <w:rPr>
          <w:rFonts w:eastAsia="Calibri"/>
          <w:sz w:val="30"/>
          <w:szCs w:val="30"/>
        </w:rPr>
        <w:t xml:space="preserve"> электронного документооборота при осуществлении торговл</w:t>
      </w:r>
      <w:r w:rsidR="00BC30E3">
        <w:rPr>
          <w:rFonts w:eastAsia="Calibri"/>
          <w:sz w:val="30"/>
          <w:szCs w:val="30"/>
        </w:rPr>
        <w:t>и</w:t>
      </w:r>
      <w:r w:rsidR="00BC30E3" w:rsidRPr="00BF3B41">
        <w:rPr>
          <w:rFonts w:eastAsia="Calibri"/>
          <w:sz w:val="30"/>
          <w:szCs w:val="30"/>
        </w:rPr>
        <w:t xml:space="preserve"> </w:t>
      </w:r>
      <w:r w:rsidR="003B7A2D">
        <w:rPr>
          <w:rFonts w:eastAsia="Calibri"/>
          <w:sz w:val="30"/>
          <w:szCs w:val="30"/>
        </w:rPr>
        <w:t xml:space="preserve">с партнерами в </w:t>
      </w:r>
      <w:r w:rsidR="00BC30E3" w:rsidRPr="00CD6A40">
        <w:rPr>
          <w:rFonts w:eastAsia="Calibri"/>
          <w:sz w:val="30"/>
          <w:szCs w:val="30"/>
        </w:rPr>
        <w:t>други</w:t>
      </w:r>
      <w:r w:rsidR="003B7A2D">
        <w:rPr>
          <w:rFonts w:eastAsia="Calibri"/>
          <w:sz w:val="30"/>
          <w:szCs w:val="30"/>
        </w:rPr>
        <w:t>х</w:t>
      </w:r>
      <w:r w:rsidR="00BC30E3" w:rsidRPr="00CD6A40">
        <w:rPr>
          <w:rFonts w:eastAsia="Calibri"/>
          <w:sz w:val="30"/>
          <w:szCs w:val="30"/>
        </w:rPr>
        <w:t xml:space="preserve"> государства</w:t>
      </w:r>
      <w:r w:rsidR="003B7A2D">
        <w:rPr>
          <w:rFonts w:eastAsia="Calibri"/>
          <w:sz w:val="30"/>
          <w:szCs w:val="30"/>
        </w:rPr>
        <w:t>х</w:t>
      </w:r>
      <w:r w:rsidR="00BC30E3">
        <w:rPr>
          <w:rFonts w:eastAsia="Calibri"/>
          <w:sz w:val="30"/>
          <w:szCs w:val="30"/>
        </w:rPr>
        <w:t xml:space="preserve"> </w:t>
      </w:r>
      <w:r w:rsidR="00BC30E3" w:rsidRPr="00BF3B41">
        <w:rPr>
          <w:rFonts w:eastAsia="Calibri"/>
          <w:b/>
          <w:bCs/>
          <w:sz w:val="30"/>
          <w:szCs w:val="30"/>
        </w:rPr>
        <w:t xml:space="preserve">субъектам хозяйствования необходимо обращаться к </w:t>
      </w:r>
      <w:r w:rsidR="00BC30E3">
        <w:rPr>
          <w:rFonts w:eastAsia="Calibri"/>
          <w:b/>
          <w:bCs/>
          <w:sz w:val="30"/>
          <w:szCs w:val="30"/>
        </w:rPr>
        <w:br/>
      </w:r>
      <w:r w:rsidR="00BC30E3" w:rsidRPr="00BF3B41">
        <w:rPr>
          <w:rFonts w:eastAsia="Calibri"/>
          <w:b/>
          <w:bCs/>
          <w:sz w:val="30"/>
          <w:szCs w:val="30"/>
        </w:rPr>
        <w:t>EDI-провайдерам</w:t>
      </w:r>
      <w:r w:rsidR="00BC30E3" w:rsidRPr="00BF3B41">
        <w:rPr>
          <w:rFonts w:eastAsia="Calibri"/>
          <w:sz w:val="30"/>
          <w:szCs w:val="30"/>
        </w:rPr>
        <w:t xml:space="preserve"> для организации ими такого электронного документооборота. </w:t>
      </w:r>
    </w:p>
    <w:p w14:paraId="535E7F5F" w14:textId="77777777" w:rsidR="00BC30E3" w:rsidRDefault="00BC30E3" w:rsidP="00BC30E3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30"/>
          <w:szCs w:val="30"/>
        </w:rPr>
      </w:pPr>
      <w:r w:rsidRPr="00BF3B41">
        <w:rPr>
          <w:i/>
          <w:iCs/>
          <w:sz w:val="30"/>
          <w:szCs w:val="30"/>
        </w:rPr>
        <w:t xml:space="preserve">Справочно. Перечень аттестованных  </w:t>
      </w:r>
      <w:r w:rsidRPr="00BF3B41">
        <w:rPr>
          <w:i/>
          <w:iCs/>
          <w:sz w:val="30"/>
          <w:szCs w:val="30"/>
          <w:lang w:val="en-US"/>
        </w:rPr>
        <w:t>EDI</w:t>
      </w:r>
      <w:r w:rsidRPr="00BF3B41">
        <w:rPr>
          <w:i/>
          <w:iCs/>
          <w:sz w:val="30"/>
          <w:szCs w:val="30"/>
        </w:rPr>
        <w:t>-</w:t>
      </w:r>
      <w:r w:rsidRPr="00BF3B41">
        <w:rPr>
          <w:i/>
          <w:iCs/>
          <w:sz w:val="30"/>
          <w:szCs w:val="30"/>
          <w:lang w:eastAsia="zh-CN"/>
        </w:rPr>
        <w:t>провайдеров размещен на официальном сайте ГП «Центр систем идентификации» (</w:t>
      </w:r>
      <w:hyperlink r:id="rId7" w:history="1">
        <w:r w:rsidRPr="00456FBF">
          <w:rPr>
            <w:rStyle w:val="af2"/>
            <w:i/>
            <w:iCs/>
            <w:sz w:val="30"/>
            <w:szCs w:val="30"/>
            <w:lang w:eastAsia="zh-CN"/>
          </w:rPr>
          <w:t>https://ids.by/index.php?option=com_content&amp;view=article&amp;id=226&amp;Itemid=43)</w:t>
        </w:r>
        <w:r w:rsidRPr="00456FBF">
          <w:rPr>
            <w:rStyle w:val="af2"/>
            <w:sz w:val="30"/>
            <w:szCs w:val="30"/>
          </w:rPr>
          <w:t>»</w:t>
        </w:r>
      </w:hyperlink>
      <w:r w:rsidRPr="00CA237D">
        <w:rPr>
          <w:sz w:val="30"/>
          <w:szCs w:val="30"/>
        </w:rPr>
        <w:t>.</w:t>
      </w:r>
    </w:p>
    <w:p w14:paraId="6B4952D3" w14:textId="77777777" w:rsidR="00BC30E3" w:rsidRDefault="00BC30E3" w:rsidP="00BC30E3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E40016">
        <w:rPr>
          <w:rFonts w:eastAsia="Calibri"/>
          <w:sz w:val="30"/>
          <w:szCs w:val="30"/>
        </w:rPr>
        <w:t>Одновременно обращаем внимание, что при осуществлении электронного документооборота в рамках взаимной торговли с Российской Федерацией</w:t>
      </w:r>
      <w:r>
        <w:rPr>
          <w:rFonts w:eastAsia="Calibri"/>
          <w:sz w:val="30"/>
          <w:szCs w:val="30"/>
        </w:rPr>
        <w:t xml:space="preserve"> следует учитывать, что в соответствии с частью 4 статьи 7 </w:t>
      </w:r>
      <w:r w:rsidRPr="00825B07">
        <w:rPr>
          <w:rFonts w:eastAsia="Calibri"/>
          <w:sz w:val="30"/>
          <w:szCs w:val="30"/>
        </w:rPr>
        <w:t>Федеральн</w:t>
      </w:r>
      <w:r>
        <w:rPr>
          <w:rFonts w:eastAsia="Calibri"/>
          <w:sz w:val="30"/>
          <w:szCs w:val="30"/>
        </w:rPr>
        <w:t>ого</w:t>
      </w:r>
      <w:r w:rsidRPr="00825B07">
        <w:rPr>
          <w:rFonts w:eastAsia="Calibri"/>
          <w:sz w:val="30"/>
          <w:szCs w:val="30"/>
        </w:rPr>
        <w:t xml:space="preserve"> закон</w:t>
      </w:r>
      <w:r>
        <w:rPr>
          <w:rFonts w:eastAsia="Calibri"/>
          <w:sz w:val="30"/>
          <w:szCs w:val="30"/>
        </w:rPr>
        <w:t>а</w:t>
      </w:r>
      <w:r w:rsidRPr="00825B07">
        <w:rPr>
          <w:rFonts w:eastAsia="Calibri"/>
          <w:sz w:val="30"/>
          <w:szCs w:val="30"/>
        </w:rPr>
        <w:t xml:space="preserve"> от 06.04.2011 </w:t>
      </w:r>
      <w:r>
        <w:rPr>
          <w:rFonts w:eastAsia="Calibri"/>
          <w:sz w:val="30"/>
          <w:szCs w:val="30"/>
        </w:rPr>
        <w:t>№</w:t>
      </w:r>
      <w:r w:rsidRPr="00825B07">
        <w:rPr>
          <w:rFonts w:eastAsia="Calibri"/>
          <w:sz w:val="30"/>
          <w:szCs w:val="30"/>
        </w:rPr>
        <w:t xml:space="preserve"> 63-ФЗ</w:t>
      </w:r>
      <w:r>
        <w:rPr>
          <w:rFonts w:eastAsia="Calibri"/>
          <w:sz w:val="30"/>
          <w:szCs w:val="30"/>
        </w:rPr>
        <w:t xml:space="preserve"> «</w:t>
      </w:r>
      <w:r w:rsidRPr="00825B07">
        <w:rPr>
          <w:rFonts w:eastAsia="Calibri"/>
          <w:sz w:val="30"/>
          <w:szCs w:val="30"/>
        </w:rPr>
        <w:t>Об электронной подписи</w:t>
      </w:r>
      <w:r>
        <w:rPr>
          <w:rFonts w:eastAsia="Calibri"/>
          <w:sz w:val="30"/>
          <w:szCs w:val="30"/>
        </w:rPr>
        <w:t>» в Российской Федерации установлено дополнительное условие для признания э</w:t>
      </w:r>
      <w:r w:rsidRPr="003A149E">
        <w:rPr>
          <w:rFonts w:eastAsia="Calibri"/>
          <w:sz w:val="30"/>
          <w:szCs w:val="30"/>
        </w:rPr>
        <w:t>лектронные подпис</w:t>
      </w:r>
      <w:r>
        <w:rPr>
          <w:rFonts w:eastAsia="Calibri"/>
          <w:sz w:val="30"/>
          <w:szCs w:val="30"/>
        </w:rPr>
        <w:t>ей</w:t>
      </w:r>
      <w:r w:rsidRPr="003A149E">
        <w:rPr>
          <w:rFonts w:eastAsia="Calibri"/>
          <w:sz w:val="30"/>
          <w:szCs w:val="30"/>
        </w:rPr>
        <w:t>, созданны</w:t>
      </w:r>
      <w:r>
        <w:rPr>
          <w:rFonts w:eastAsia="Calibri"/>
          <w:sz w:val="30"/>
          <w:szCs w:val="30"/>
        </w:rPr>
        <w:t>х</w:t>
      </w:r>
      <w:r w:rsidRPr="003A149E">
        <w:rPr>
          <w:rFonts w:eastAsia="Calibri"/>
          <w:sz w:val="30"/>
          <w:szCs w:val="30"/>
        </w:rPr>
        <w:t xml:space="preserve"> в соответствии с нормами права иностранного государства</w:t>
      </w:r>
      <w:r>
        <w:rPr>
          <w:rFonts w:eastAsia="Calibri"/>
          <w:sz w:val="30"/>
          <w:szCs w:val="30"/>
        </w:rPr>
        <w:t xml:space="preserve"> – заключение соглашения между участниками </w:t>
      </w:r>
      <w:r w:rsidRPr="003A149E">
        <w:rPr>
          <w:rFonts w:eastAsia="Calibri"/>
          <w:sz w:val="30"/>
          <w:szCs w:val="30"/>
        </w:rPr>
        <w:t>электронного взаимодействия</w:t>
      </w:r>
      <w:r>
        <w:rPr>
          <w:rFonts w:eastAsia="Calibri"/>
          <w:sz w:val="30"/>
          <w:szCs w:val="30"/>
        </w:rPr>
        <w:t xml:space="preserve"> о признании таких ЭЦП. </w:t>
      </w:r>
    </w:p>
    <w:sectPr w:rsidR="00BC30E3" w:rsidSect="003B52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945FD" w14:textId="77777777" w:rsidR="00A53AD2" w:rsidRDefault="00A53AD2" w:rsidP="002C790A">
      <w:r>
        <w:separator/>
      </w:r>
    </w:p>
  </w:endnote>
  <w:endnote w:type="continuationSeparator" w:id="0">
    <w:p w14:paraId="2FA2CB04" w14:textId="77777777" w:rsidR="00A53AD2" w:rsidRDefault="00A53AD2" w:rsidP="002C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28DFC" w14:textId="77777777" w:rsidR="00A53AD2" w:rsidRDefault="00A53AD2" w:rsidP="002C790A">
      <w:r>
        <w:separator/>
      </w:r>
    </w:p>
  </w:footnote>
  <w:footnote w:type="continuationSeparator" w:id="0">
    <w:p w14:paraId="164BF9DF" w14:textId="77777777" w:rsidR="00A53AD2" w:rsidRDefault="00A53AD2" w:rsidP="002C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14:paraId="4A107218" w14:textId="63924AD6" w:rsidR="003B52AE" w:rsidRDefault="00F61C87">
        <w:pPr>
          <w:pStyle w:val="a3"/>
          <w:jc w:val="center"/>
        </w:pPr>
        <w:r>
          <w:fldChar w:fldCharType="begin"/>
        </w:r>
        <w:r w:rsidR="00FE0045">
          <w:instrText>PAGE   \* MERGEFORMAT</w:instrText>
        </w:r>
        <w:r>
          <w:fldChar w:fldCharType="separate"/>
        </w:r>
        <w:r w:rsidR="009E5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5E3BF" w14:textId="77777777" w:rsidR="003B52AE" w:rsidRDefault="003B52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520D"/>
    <w:multiLevelType w:val="hybridMultilevel"/>
    <w:tmpl w:val="BB345D20"/>
    <w:lvl w:ilvl="0" w:tplc="EF66B0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40"/>
    <w:rsid w:val="00010CA5"/>
    <w:rsid w:val="00020C71"/>
    <w:rsid w:val="00042640"/>
    <w:rsid w:val="00047F6D"/>
    <w:rsid w:val="000635CB"/>
    <w:rsid w:val="0006546D"/>
    <w:rsid w:val="0008596D"/>
    <w:rsid w:val="000B55D5"/>
    <w:rsid w:val="000C14F6"/>
    <w:rsid w:val="000E1E25"/>
    <w:rsid w:val="000F727C"/>
    <w:rsid w:val="000F730E"/>
    <w:rsid w:val="000F7B8B"/>
    <w:rsid w:val="00103505"/>
    <w:rsid w:val="00105DFF"/>
    <w:rsid w:val="00110F85"/>
    <w:rsid w:val="0011303D"/>
    <w:rsid w:val="00121A31"/>
    <w:rsid w:val="00122390"/>
    <w:rsid w:val="00124B69"/>
    <w:rsid w:val="00134F9E"/>
    <w:rsid w:val="00144FDC"/>
    <w:rsid w:val="0015175D"/>
    <w:rsid w:val="00173220"/>
    <w:rsid w:val="00187A63"/>
    <w:rsid w:val="001D4689"/>
    <w:rsid w:val="001E2716"/>
    <w:rsid w:val="002016BC"/>
    <w:rsid w:val="00204883"/>
    <w:rsid w:val="002348E2"/>
    <w:rsid w:val="00235068"/>
    <w:rsid w:val="00240D6B"/>
    <w:rsid w:val="00243CB5"/>
    <w:rsid w:val="00267F44"/>
    <w:rsid w:val="00271895"/>
    <w:rsid w:val="002847C5"/>
    <w:rsid w:val="00290D21"/>
    <w:rsid w:val="00290F82"/>
    <w:rsid w:val="0029683A"/>
    <w:rsid w:val="002A25E3"/>
    <w:rsid w:val="002A3B71"/>
    <w:rsid w:val="002A54A0"/>
    <w:rsid w:val="002C790A"/>
    <w:rsid w:val="002F0707"/>
    <w:rsid w:val="002F30D6"/>
    <w:rsid w:val="003024DD"/>
    <w:rsid w:val="00303C41"/>
    <w:rsid w:val="00311C7B"/>
    <w:rsid w:val="00323C6E"/>
    <w:rsid w:val="00326F18"/>
    <w:rsid w:val="00343D67"/>
    <w:rsid w:val="00366FFF"/>
    <w:rsid w:val="00372D63"/>
    <w:rsid w:val="0038656B"/>
    <w:rsid w:val="003A32DF"/>
    <w:rsid w:val="003B52AE"/>
    <w:rsid w:val="003B7A2D"/>
    <w:rsid w:val="003C3026"/>
    <w:rsid w:val="003D647B"/>
    <w:rsid w:val="003E0D79"/>
    <w:rsid w:val="003F4A55"/>
    <w:rsid w:val="00400755"/>
    <w:rsid w:val="0040145A"/>
    <w:rsid w:val="00406810"/>
    <w:rsid w:val="0041026E"/>
    <w:rsid w:val="004109AA"/>
    <w:rsid w:val="00420A1A"/>
    <w:rsid w:val="00466BC3"/>
    <w:rsid w:val="00467ABE"/>
    <w:rsid w:val="00480F0A"/>
    <w:rsid w:val="004858F8"/>
    <w:rsid w:val="004A0C40"/>
    <w:rsid w:val="004A7F27"/>
    <w:rsid w:val="004B11AD"/>
    <w:rsid w:val="004E1511"/>
    <w:rsid w:val="004E3AF4"/>
    <w:rsid w:val="004E5FF2"/>
    <w:rsid w:val="00503691"/>
    <w:rsid w:val="005231B9"/>
    <w:rsid w:val="0052590E"/>
    <w:rsid w:val="005349AA"/>
    <w:rsid w:val="005359E6"/>
    <w:rsid w:val="0055365F"/>
    <w:rsid w:val="00561064"/>
    <w:rsid w:val="005A6514"/>
    <w:rsid w:val="005D7D58"/>
    <w:rsid w:val="00600D27"/>
    <w:rsid w:val="00665D96"/>
    <w:rsid w:val="00681B31"/>
    <w:rsid w:val="00697224"/>
    <w:rsid w:val="006A7331"/>
    <w:rsid w:val="006B0F6D"/>
    <w:rsid w:val="006B1911"/>
    <w:rsid w:val="006C321E"/>
    <w:rsid w:val="006D71FD"/>
    <w:rsid w:val="006E2526"/>
    <w:rsid w:val="006F4E91"/>
    <w:rsid w:val="00704449"/>
    <w:rsid w:val="00727C50"/>
    <w:rsid w:val="00743C03"/>
    <w:rsid w:val="007462F0"/>
    <w:rsid w:val="00750E3B"/>
    <w:rsid w:val="00751574"/>
    <w:rsid w:val="00753D7D"/>
    <w:rsid w:val="007A5DCC"/>
    <w:rsid w:val="007C3782"/>
    <w:rsid w:val="007D0AE3"/>
    <w:rsid w:val="007D3BF7"/>
    <w:rsid w:val="007F7EC3"/>
    <w:rsid w:val="00807011"/>
    <w:rsid w:val="008174CA"/>
    <w:rsid w:val="008279C6"/>
    <w:rsid w:val="00841C3B"/>
    <w:rsid w:val="00845036"/>
    <w:rsid w:val="008600AA"/>
    <w:rsid w:val="008629F1"/>
    <w:rsid w:val="008648BF"/>
    <w:rsid w:val="008706B8"/>
    <w:rsid w:val="008743C6"/>
    <w:rsid w:val="00893A54"/>
    <w:rsid w:val="008A40D3"/>
    <w:rsid w:val="008C6244"/>
    <w:rsid w:val="008C7C01"/>
    <w:rsid w:val="008F7113"/>
    <w:rsid w:val="009422FE"/>
    <w:rsid w:val="009506BA"/>
    <w:rsid w:val="00960353"/>
    <w:rsid w:val="00967628"/>
    <w:rsid w:val="00967A71"/>
    <w:rsid w:val="00971113"/>
    <w:rsid w:val="00971767"/>
    <w:rsid w:val="00971A25"/>
    <w:rsid w:val="009774E1"/>
    <w:rsid w:val="0098041D"/>
    <w:rsid w:val="00984840"/>
    <w:rsid w:val="009A63D6"/>
    <w:rsid w:val="009B0384"/>
    <w:rsid w:val="009B2CEE"/>
    <w:rsid w:val="009C14FF"/>
    <w:rsid w:val="009D50B7"/>
    <w:rsid w:val="009E545C"/>
    <w:rsid w:val="009E7A0D"/>
    <w:rsid w:val="009F712F"/>
    <w:rsid w:val="00A0733C"/>
    <w:rsid w:val="00A178D4"/>
    <w:rsid w:val="00A44604"/>
    <w:rsid w:val="00A47361"/>
    <w:rsid w:val="00A53AD2"/>
    <w:rsid w:val="00A56B79"/>
    <w:rsid w:val="00A85689"/>
    <w:rsid w:val="00A8576F"/>
    <w:rsid w:val="00AA64AA"/>
    <w:rsid w:val="00AB6BF1"/>
    <w:rsid w:val="00AE393F"/>
    <w:rsid w:val="00B01939"/>
    <w:rsid w:val="00B02386"/>
    <w:rsid w:val="00B06ADE"/>
    <w:rsid w:val="00B12A99"/>
    <w:rsid w:val="00B44CDB"/>
    <w:rsid w:val="00B50085"/>
    <w:rsid w:val="00B74BC4"/>
    <w:rsid w:val="00B771DE"/>
    <w:rsid w:val="00B91B0D"/>
    <w:rsid w:val="00B97DE4"/>
    <w:rsid w:val="00BC30E3"/>
    <w:rsid w:val="00BF3B7C"/>
    <w:rsid w:val="00C018A4"/>
    <w:rsid w:val="00C038A7"/>
    <w:rsid w:val="00C163EC"/>
    <w:rsid w:val="00C166BF"/>
    <w:rsid w:val="00C23C5A"/>
    <w:rsid w:val="00C327AA"/>
    <w:rsid w:val="00C33A00"/>
    <w:rsid w:val="00C43C39"/>
    <w:rsid w:val="00C50104"/>
    <w:rsid w:val="00C515BE"/>
    <w:rsid w:val="00C67558"/>
    <w:rsid w:val="00C72BF0"/>
    <w:rsid w:val="00C86E39"/>
    <w:rsid w:val="00CA0314"/>
    <w:rsid w:val="00CA3616"/>
    <w:rsid w:val="00CB2B11"/>
    <w:rsid w:val="00CD2B19"/>
    <w:rsid w:val="00CD3620"/>
    <w:rsid w:val="00CD6911"/>
    <w:rsid w:val="00CD6CA6"/>
    <w:rsid w:val="00D24CAA"/>
    <w:rsid w:val="00D41B4D"/>
    <w:rsid w:val="00D41F6B"/>
    <w:rsid w:val="00D42564"/>
    <w:rsid w:val="00D57E14"/>
    <w:rsid w:val="00D6196E"/>
    <w:rsid w:val="00D73F09"/>
    <w:rsid w:val="00D849F8"/>
    <w:rsid w:val="00DA4DF6"/>
    <w:rsid w:val="00DB097A"/>
    <w:rsid w:val="00E04521"/>
    <w:rsid w:val="00E11E4D"/>
    <w:rsid w:val="00E25E22"/>
    <w:rsid w:val="00E44C3E"/>
    <w:rsid w:val="00E616F0"/>
    <w:rsid w:val="00E73A3E"/>
    <w:rsid w:val="00E83CAE"/>
    <w:rsid w:val="00EA4EC0"/>
    <w:rsid w:val="00EA72EB"/>
    <w:rsid w:val="00EB5419"/>
    <w:rsid w:val="00EC2BBE"/>
    <w:rsid w:val="00EC682B"/>
    <w:rsid w:val="00ED2C70"/>
    <w:rsid w:val="00EF46FB"/>
    <w:rsid w:val="00F00BDE"/>
    <w:rsid w:val="00F014C4"/>
    <w:rsid w:val="00F30E27"/>
    <w:rsid w:val="00F37762"/>
    <w:rsid w:val="00F436EA"/>
    <w:rsid w:val="00F4737F"/>
    <w:rsid w:val="00F61C87"/>
    <w:rsid w:val="00F62C45"/>
    <w:rsid w:val="00F63433"/>
    <w:rsid w:val="00F70F44"/>
    <w:rsid w:val="00F77FC3"/>
    <w:rsid w:val="00F82A8E"/>
    <w:rsid w:val="00F9274D"/>
    <w:rsid w:val="00F93658"/>
    <w:rsid w:val="00FA13B0"/>
    <w:rsid w:val="00FB14F0"/>
    <w:rsid w:val="00FC0829"/>
    <w:rsid w:val="00FD2CE9"/>
    <w:rsid w:val="00FE0045"/>
    <w:rsid w:val="00FF02B1"/>
    <w:rsid w:val="00FF099C"/>
    <w:rsid w:val="00FF0D73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87FA6"/>
  <w15:docId w15:val="{EB889E6E-DC4C-4B98-894E-ADDBCA4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1">
    <w:name w:val="1KG=K91"/>
    <w:rsid w:val="00984840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F0D73"/>
  </w:style>
  <w:style w:type="paragraph" w:customStyle="1" w:styleId="p-normal">
    <w:name w:val="p-normal"/>
    <w:basedOn w:val="a"/>
    <w:rsid w:val="00FF0D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F099C"/>
    <w:pPr>
      <w:ind w:left="720"/>
      <w:contextualSpacing/>
    </w:pPr>
  </w:style>
  <w:style w:type="paragraph" w:styleId="a6">
    <w:name w:val="footnote text"/>
    <w:basedOn w:val="a"/>
    <w:link w:val="a7"/>
    <w:unhideWhenUsed/>
    <w:rsid w:val="003B52AE"/>
  </w:style>
  <w:style w:type="character" w:customStyle="1" w:styleId="a7">
    <w:name w:val="Текст сноски Знак"/>
    <w:basedOn w:val="a0"/>
    <w:link w:val="a6"/>
    <w:rsid w:val="003B5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3B52A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A3B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3B71"/>
  </w:style>
  <w:style w:type="character" w:customStyle="1" w:styleId="ab">
    <w:name w:val="Текст примечания Знак"/>
    <w:basedOn w:val="a0"/>
    <w:link w:val="aa"/>
    <w:uiPriority w:val="99"/>
    <w:semiHidden/>
    <w:rsid w:val="002A3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B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3B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3B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3B7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ody Text Indent"/>
    <w:basedOn w:val="a"/>
    <w:link w:val="af1"/>
    <w:rsid w:val="00B771DE"/>
    <w:pPr>
      <w:ind w:firstLine="709"/>
      <w:jc w:val="both"/>
    </w:pPr>
    <w:rPr>
      <w:sz w:val="30"/>
      <w:szCs w:val="24"/>
    </w:rPr>
  </w:style>
  <w:style w:type="character" w:customStyle="1" w:styleId="af1">
    <w:name w:val="Основной текст с отступом Знак"/>
    <w:basedOn w:val="a0"/>
    <w:link w:val="af0"/>
    <w:rsid w:val="00B771D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Normal">
    <w:name w:val="ConsNormal"/>
    <w:rsid w:val="00C675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BC3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s.by/index.php?option=com_content&amp;view=article&amp;id=226&amp;Itemid=43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p.gusakov</dc:creator>
  <cp:lastModifiedBy>Ширибало Алина Николаевна</cp:lastModifiedBy>
  <cp:revision>2</cp:revision>
  <cp:lastPrinted>2023-04-14T05:25:00Z</cp:lastPrinted>
  <dcterms:created xsi:type="dcterms:W3CDTF">2024-05-30T07:57:00Z</dcterms:created>
  <dcterms:modified xsi:type="dcterms:W3CDTF">2024-05-30T07:57:00Z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