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7CE17" w14:textId="26268FE6" w:rsidR="001C161C" w:rsidRPr="001C161C" w:rsidRDefault="001C161C" w:rsidP="001C161C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1C16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Порядок исчисления транспортного налога по транспортным средствам, с года выпуска которых прошло не более трех лет, включенным в перечень транспортных средств повышенной комфортности, определяемый Советом Министров Республики Беларусь (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письмо МНС</w:t>
      </w:r>
      <w:r w:rsidRPr="001C16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от 14.03.2024 № 2-2-20/00771).</w:t>
      </w:r>
    </w:p>
    <w:p w14:paraId="1A9A1456" w14:textId="77777777" w:rsidR="001C161C" w:rsidRPr="001C161C" w:rsidRDefault="001C161C" w:rsidP="001C161C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40AE1C3" w14:textId="77777777" w:rsidR="001C161C" w:rsidRPr="001C161C" w:rsidRDefault="001C161C" w:rsidP="001C16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</w:pPr>
      <w:r w:rsidRPr="001C161C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Организациями - плательщиками транспортного налога начиная с 2024 года в соответствии с пунктом 1</w:t>
      </w:r>
      <w:r w:rsidRPr="001C1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 w:rsidRPr="001C16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статьи 307</w:t>
      </w:r>
      <w:r w:rsidRPr="001C1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7</w:t>
      </w:r>
      <w:r w:rsidRPr="001C16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Налогового кодекса Республики Беларусь (далее – НК) п</w:t>
      </w: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о транспортным средствам, с года выпуска которых прошло не более трех лет, включенным в перечень транспортных средств повышенной комфортности, определяемый Советом Министров Республики Беларусь (далее – транспортные средства повышенной комфортности), транспортный налог, включая авансовые платежи, исчисляется по ставкам, увеличенным в десять раз.</w:t>
      </w:r>
    </w:p>
    <w:p w14:paraId="5083CA5C" w14:textId="77777777" w:rsidR="001C161C" w:rsidRPr="001C161C" w:rsidRDefault="001C161C" w:rsidP="001C16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В 2024 году положения </w:t>
      </w:r>
      <w:r w:rsidRPr="001C161C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пункта 1</w:t>
      </w:r>
      <w:r w:rsidRPr="001C1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 w:rsidRPr="001C16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статьи 307</w:t>
      </w:r>
      <w:r w:rsidRPr="001C1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7 </w:t>
      </w:r>
      <w:r w:rsidRPr="001C16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НК распространяются на транспортные средства с годом выпуска 2022, 2023, 2024 </w:t>
      </w:r>
      <w:proofErr w:type="spellStart"/>
      <w:r w:rsidRPr="001C161C">
        <w:rPr>
          <w:rFonts w:ascii="Times New Roman" w:eastAsia="Times New Roman" w:hAnsi="Times New Roman" w:cs="Times New Roman"/>
          <w:sz w:val="30"/>
          <w:szCs w:val="30"/>
          <w:lang w:eastAsia="ru-RU"/>
        </w:rPr>
        <w:t>г.г</w:t>
      </w:r>
      <w:proofErr w:type="spellEnd"/>
      <w:r w:rsidRPr="001C161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AF70110" w14:textId="77777777" w:rsidR="001C161C" w:rsidRPr="001C161C" w:rsidRDefault="001C161C" w:rsidP="001C16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</w:pP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Ставки транспортного налога установлены в зависимости от разрешенной максимальной массы, числа посадочных мест или за одну единицу транспортного средства согласно пункту 1 приложения 27 к НК.</w:t>
      </w:r>
    </w:p>
    <w:p w14:paraId="20F0B442" w14:textId="77777777" w:rsidR="001C161C" w:rsidRPr="001C161C" w:rsidRDefault="001C161C" w:rsidP="001C16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 соответствии с пунктом 8 статьи </w:t>
      </w:r>
      <w:r w:rsidRPr="001C161C">
        <w:rPr>
          <w:rFonts w:ascii="Times New Roman" w:eastAsia="Times New Roman" w:hAnsi="Times New Roman" w:cs="Times New Roman"/>
          <w:sz w:val="30"/>
          <w:szCs w:val="30"/>
          <w:lang w:eastAsia="ru-RU"/>
        </w:rPr>
        <w:t>307</w:t>
      </w:r>
      <w:r w:rsidRPr="001C1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7 </w:t>
      </w:r>
      <w:r w:rsidRPr="001C161C">
        <w:rPr>
          <w:rFonts w:ascii="Times New Roman" w:eastAsia="Times New Roman" w:hAnsi="Times New Roman" w:cs="Times New Roman"/>
          <w:sz w:val="30"/>
          <w:szCs w:val="30"/>
          <w:lang w:eastAsia="ru-RU"/>
        </w:rPr>
        <w:t>НК п</w:t>
      </w: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лательщики-организации за первый - третий кварталы текущего налогового периода уплачивают авансовые платежи в размере одной четвертой годовой ставки транспортного налога по транспортным средствам, признаваемым объектом налогообложения, имеющимся у организации по состоянию:</w:t>
      </w:r>
    </w:p>
    <w:p w14:paraId="4D3FFBC0" w14:textId="77777777" w:rsidR="001C161C" w:rsidRPr="001C161C" w:rsidRDefault="001C161C" w:rsidP="001C16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на 1 января </w:t>
      </w: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текущего года </w:t>
      </w: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- за первый квартал;</w:t>
      </w:r>
    </w:p>
    <w:p w14:paraId="2AA9E24C" w14:textId="77777777" w:rsidR="001C161C" w:rsidRPr="001C161C" w:rsidRDefault="001C161C" w:rsidP="001C16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на 1 апреля </w:t>
      </w: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текущего года </w:t>
      </w: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- за второй квартал;</w:t>
      </w:r>
    </w:p>
    <w:p w14:paraId="525B4684" w14:textId="77777777" w:rsidR="001C161C" w:rsidRPr="001C161C" w:rsidRDefault="001C161C" w:rsidP="001C16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на 1 июля </w:t>
      </w: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текущего года </w:t>
      </w: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- за третий квартал.</w:t>
      </w:r>
    </w:p>
    <w:p w14:paraId="12AD05AE" w14:textId="77777777" w:rsidR="001C161C" w:rsidRPr="001C161C" w:rsidRDefault="001C161C" w:rsidP="001C16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При исчислении и уплате авансовых платежей льготы по транспортному налогу не применяются.</w:t>
      </w:r>
    </w:p>
    <w:p w14:paraId="12BFA1E1" w14:textId="77777777" w:rsidR="001C161C" w:rsidRPr="001C161C" w:rsidRDefault="001C161C" w:rsidP="001C16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Учитывая изложенное, при наличии у организации по состоянию на 01.01.2024 транспортных средств повышенной комфортности, признаваемых объектом налогообложения транспортным налогом, ей по сроку не позднее 22.03.2024 необходимо исчислить и уплатить авансовый платеж по транспортному налогу за первый квартал 2024 года в размере </w:t>
      </w: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одной четвертой годовой ставки транспортного налога, увеличенной в десять раз.</w:t>
      </w:r>
    </w:p>
    <w:p w14:paraId="5CB1FB05" w14:textId="77777777" w:rsidR="001C161C" w:rsidRPr="001C161C" w:rsidRDefault="001C161C" w:rsidP="001C16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</w:pP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В аналогичном порядке производится исчисление и уплата авансовых платежей по транспортному налогу по транспортным средствам повышенной комфортности за второй и третий кварталы по сроку не позднее 24.06.2024 и 23.09.2024 при условии наличия у организации таких транспортных средств по состоянию на 1 апреля 2024 г. и 1 июля 2024 г. соответственно.</w:t>
      </w:r>
    </w:p>
    <w:p w14:paraId="32F7D731" w14:textId="77777777" w:rsidR="001C161C" w:rsidRPr="001C161C" w:rsidRDefault="001C161C" w:rsidP="001C1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</w:pP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lastRenderedPageBreak/>
        <w:t xml:space="preserve">В настоящее время разработанный проект постановления Совета Министров Республики Беларусь (далее – проект постановления) находится на согласовании у заинтересованных государственных органов. </w:t>
      </w:r>
    </w:p>
    <w:p w14:paraId="69074D9D" w14:textId="77777777" w:rsidR="001C161C" w:rsidRPr="001C161C" w:rsidRDefault="001C161C" w:rsidP="001C1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</w:pP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В проекте постановления определен перечень транспортных средств повышенной комфортности: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1C161C" w:rsidRPr="001C161C" w14:paraId="1D3DED71" w14:textId="77777777" w:rsidTr="00BB45CE">
        <w:tc>
          <w:tcPr>
            <w:tcW w:w="2660" w:type="dxa"/>
            <w:shd w:val="clear" w:color="auto" w:fill="auto"/>
          </w:tcPr>
          <w:p w14:paraId="58395F91" w14:textId="77777777" w:rsidR="001C161C" w:rsidRPr="001C161C" w:rsidRDefault="001C161C" w:rsidP="001C1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61C">
              <w:rPr>
                <w:rFonts w:ascii="Times New Roman" w:eastAsia="Calibri" w:hAnsi="Times New Roman" w:cs="Times New Roman"/>
                <w:sz w:val="28"/>
                <w:szCs w:val="28"/>
              </w:rPr>
              <w:t>Марка транспортного средства</w:t>
            </w:r>
          </w:p>
        </w:tc>
        <w:tc>
          <w:tcPr>
            <w:tcW w:w="7087" w:type="dxa"/>
          </w:tcPr>
          <w:p w14:paraId="2C142E38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61C">
              <w:rPr>
                <w:rFonts w:ascii="Times New Roman" w:eastAsia="Calibri" w:hAnsi="Times New Roman" w:cs="Times New Roman"/>
                <w:sz w:val="28"/>
                <w:szCs w:val="28"/>
              </w:rPr>
              <w:t>Модель (версия) транспортного средства, не зависимо от технических характеристик и комплектации</w:t>
            </w:r>
          </w:p>
        </w:tc>
      </w:tr>
      <w:tr w:rsidR="001C161C" w:rsidRPr="001C161C" w14:paraId="1D108659" w14:textId="77777777" w:rsidTr="00BB45CE">
        <w:tc>
          <w:tcPr>
            <w:tcW w:w="2660" w:type="dxa"/>
            <w:shd w:val="clear" w:color="auto" w:fill="auto"/>
          </w:tcPr>
          <w:p w14:paraId="6BCACC62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C161C">
              <w:rPr>
                <w:rFonts w:ascii="Times New Roman" w:eastAsia="Calibri" w:hAnsi="Times New Roman" w:cs="Times New Roman"/>
                <w:sz w:val="28"/>
                <w:szCs w:val="28"/>
              </w:rPr>
              <w:t>1. </w:t>
            </w:r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Audi</w:t>
            </w:r>
          </w:p>
        </w:tc>
        <w:tc>
          <w:tcPr>
            <w:tcW w:w="7087" w:type="dxa"/>
          </w:tcPr>
          <w:p w14:paraId="5E0FBE9D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A8*, Q8*, R8*, RS6*, RS7*, RSQ8*, S8*, SQ8*</w:t>
            </w:r>
          </w:p>
        </w:tc>
      </w:tr>
      <w:tr w:rsidR="001C161C" w:rsidRPr="001C161C" w14:paraId="6BB1D322" w14:textId="77777777" w:rsidTr="00BB45CE">
        <w:tc>
          <w:tcPr>
            <w:tcW w:w="2660" w:type="dxa"/>
            <w:shd w:val="clear" w:color="auto" w:fill="auto"/>
          </w:tcPr>
          <w:p w14:paraId="1DFEBABB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C161C">
              <w:rPr>
                <w:rFonts w:ascii="Times New Roman" w:eastAsia="Calibri" w:hAnsi="Times New Roman" w:cs="Times New Roman"/>
                <w:sz w:val="28"/>
                <w:szCs w:val="28"/>
              </w:rPr>
              <w:t>2. </w:t>
            </w:r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Aston Martin</w:t>
            </w:r>
          </w:p>
        </w:tc>
        <w:tc>
          <w:tcPr>
            <w:tcW w:w="7087" w:type="dxa"/>
          </w:tcPr>
          <w:p w14:paraId="504E6CD4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модельный ряд</w:t>
            </w:r>
          </w:p>
        </w:tc>
      </w:tr>
      <w:tr w:rsidR="001C161C" w:rsidRPr="001C161C" w14:paraId="367134DD" w14:textId="77777777" w:rsidTr="00BB45CE">
        <w:tc>
          <w:tcPr>
            <w:tcW w:w="2660" w:type="dxa"/>
            <w:shd w:val="clear" w:color="auto" w:fill="auto"/>
          </w:tcPr>
          <w:p w14:paraId="1FFDC28E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C161C">
              <w:rPr>
                <w:rFonts w:ascii="Times New Roman" w:eastAsia="Calibri" w:hAnsi="Times New Roman" w:cs="Times New Roman"/>
                <w:sz w:val="28"/>
                <w:szCs w:val="28"/>
              </w:rPr>
              <w:t>3. </w:t>
            </w:r>
            <w:proofErr w:type="spellStart"/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Aurus</w:t>
            </w:r>
            <w:proofErr w:type="spellEnd"/>
          </w:p>
        </w:tc>
        <w:tc>
          <w:tcPr>
            <w:tcW w:w="7087" w:type="dxa"/>
          </w:tcPr>
          <w:p w14:paraId="651D7728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модельный ряд</w:t>
            </w:r>
          </w:p>
        </w:tc>
      </w:tr>
      <w:tr w:rsidR="001C161C" w:rsidRPr="001C161C" w14:paraId="6B11DF17" w14:textId="77777777" w:rsidTr="00BB45CE">
        <w:tc>
          <w:tcPr>
            <w:tcW w:w="2660" w:type="dxa"/>
            <w:shd w:val="clear" w:color="auto" w:fill="auto"/>
          </w:tcPr>
          <w:p w14:paraId="3005DB60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C161C">
              <w:rPr>
                <w:rFonts w:ascii="Times New Roman" w:eastAsia="Calibri" w:hAnsi="Times New Roman" w:cs="Times New Roman"/>
                <w:sz w:val="28"/>
                <w:szCs w:val="28"/>
              </w:rPr>
              <w:t>4. </w:t>
            </w:r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Bentley</w:t>
            </w:r>
          </w:p>
        </w:tc>
        <w:tc>
          <w:tcPr>
            <w:tcW w:w="7087" w:type="dxa"/>
          </w:tcPr>
          <w:p w14:paraId="6BBDCA96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модельный ряд</w:t>
            </w:r>
          </w:p>
        </w:tc>
      </w:tr>
      <w:tr w:rsidR="001C161C" w:rsidRPr="001C161C" w14:paraId="787AEB53" w14:textId="77777777" w:rsidTr="00BB45CE">
        <w:tc>
          <w:tcPr>
            <w:tcW w:w="2660" w:type="dxa"/>
            <w:shd w:val="clear" w:color="auto" w:fill="auto"/>
          </w:tcPr>
          <w:p w14:paraId="27A86646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C161C">
              <w:rPr>
                <w:rFonts w:ascii="Times New Roman" w:eastAsia="Calibri" w:hAnsi="Times New Roman" w:cs="Times New Roman"/>
                <w:sz w:val="28"/>
                <w:szCs w:val="28"/>
              </w:rPr>
              <w:t>5. </w:t>
            </w:r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BMW</w:t>
            </w:r>
          </w:p>
        </w:tc>
        <w:tc>
          <w:tcPr>
            <w:tcW w:w="7087" w:type="dxa"/>
          </w:tcPr>
          <w:p w14:paraId="02685B15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*, 8*, 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M5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*, 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M6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*, 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M7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*, 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M8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*, 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X6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*, 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X7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*, 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XM*</w:t>
            </w:r>
          </w:p>
        </w:tc>
      </w:tr>
      <w:tr w:rsidR="001C161C" w:rsidRPr="001C161C" w14:paraId="596DCD24" w14:textId="77777777" w:rsidTr="00BB45CE">
        <w:tc>
          <w:tcPr>
            <w:tcW w:w="2660" w:type="dxa"/>
            <w:shd w:val="clear" w:color="auto" w:fill="auto"/>
          </w:tcPr>
          <w:p w14:paraId="1EA2BFED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C161C">
              <w:rPr>
                <w:rFonts w:ascii="Times New Roman" w:eastAsia="Calibri" w:hAnsi="Times New Roman" w:cs="Times New Roman"/>
                <w:sz w:val="28"/>
                <w:szCs w:val="28"/>
              </w:rPr>
              <w:t>6. </w:t>
            </w:r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Bugatti</w:t>
            </w:r>
          </w:p>
        </w:tc>
        <w:tc>
          <w:tcPr>
            <w:tcW w:w="7087" w:type="dxa"/>
          </w:tcPr>
          <w:p w14:paraId="64A9995F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модельный ряд</w:t>
            </w:r>
          </w:p>
        </w:tc>
      </w:tr>
      <w:tr w:rsidR="001C161C" w:rsidRPr="001C161C" w14:paraId="05CF2FCF" w14:textId="77777777" w:rsidTr="00BB45CE">
        <w:tc>
          <w:tcPr>
            <w:tcW w:w="2660" w:type="dxa"/>
            <w:shd w:val="clear" w:color="auto" w:fill="auto"/>
          </w:tcPr>
          <w:p w14:paraId="6463D30A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C161C">
              <w:rPr>
                <w:rFonts w:ascii="Times New Roman" w:eastAsia="Calibri" w:hAnsi="Times New Roman" w:cs="Times New Roman"/>
                <w:sz w:val="28"/>
                <w:szCs w:val="28"/>
              </w:rPr>
              <w:t>7. </w:t>
            </w:r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Cadillac</w:t>
            </w:r>
          </w:p>
        </w:tc>
        <w:tc>
          <w:tcPr>
            <w:tcW w:w="7087" w:type="dxa"/>
          </w:tcPr>
          <w:p w14:paraId="64A4153A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Escalade</w:t>
            </w:r>
          </w:p>
        </w:tc>
      </w:tr>
      <w:tr w:rsidR="001C161C" w:rsidRPr="001C161C" w14:paraId="161269C6" w14:textId="77777777" w:rsidTr="00BB45CE">
        <w:tc>
          <w:tcPr>
            <w:tcW w:w="2660" w:type="dxa"/>
            <w:shd w:val="clear" w:color="auto" w:fill="auto"/>
          </w:tcPr>
          <w:p w14:paraId="7869D497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C161C">
              <w:rPr>
                <w:rFonts w:ascii="Times New Roman" w:eastAsia="Calibri" w:hAnsi="Times New Roman" w:cs="Times New Roman"/>
                <w:sz w:val="28"/>
                <w:szCs w:val="28"/>
              </w:rPr>
              <w:t>8. </w:t>
            </w:r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Ferrari</w:t>
            </w:r>
          </w:p>
        </w:tc>
        <w:tc>
          <w:tcPr>
            <w:tcW w:w="7087" w:type="dxa"/>
          </w:tcPr>
          <w:p w14:paraId="0F0D8E22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модельный ряд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1C161C" w:rsidRPr="001C161C" w14:paraId="104BFA3D" w14:textId="77777777" w:rsidTr="00BB45CE">
        <w:tc>
          <w:tcPr>
            <w:tcW w:w="2660" w:type="dxa"/>
            <w:shd w:val="clear" w:color="auto" w:fill="auto"/>
          </w:tcPr>
          <w:p w14:paraId="5B7085FA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C161C">
              <w:rPr>
                <w:rFonts w:ascii="Times New Roman" w:eastAsia="Calibri" w:hAnsi="Times New Roman" w:cs="Times New Roman"/>
                <w:sz w:val="28"/>
                <w:szCs w:val="28"/>
              </w:rPr>
              <w:t>9. </w:t>
            </w:r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Lamborghini</w:t>
            </w:r>
          </w:p>
        </w:tc>
        <w:tc>
          <w:tcPr>
            <w:tcW w:w="7087" w:type="dxa"/>
          </w:tcPr>
          <w:p w14:paraId="06D0B8BE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модельный ряд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1C161C" w:rsidRPr="001C161C" w14:paraId="482039A5" w14:textId="77777777" w:rsidTr="00BB45CE">
        <w:tc>
          <w:tcPr>
            <w:tcW w:w="2660" w:type="dxa"/>
            <w:shd w:val="clear" w:color="auto" w:fill="auto"/>
          </w:tcPr>
          <w:p w14:paraId="4DCBA5E4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C161C">
              <w:rPr>
                <w:rFonts w:ascii="Times New Roman" w:eastAsia="Calibri" w:hAnsi="Times New Roman" w:cs="Times New Roman"/>
                <w:sz w:val="28"/>
                <w:szCs w:val="28"/>
              </w:rPr>
              <w:t>10. </w:t>
            </w:r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Land Rover</w:t>
            </w:r>
          </w:p>
        </w:tc>
        <w:tc>
          <w:tcPr>
            <w:tcW w:w="7087" w:type="dxa"/>
          </w:tcPr>
          <w:p w14:paraId="18A7EA5B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Range Rover</w:t>
            </w:r>
          </w:p>
          <w:p w14:paraId="7CD66651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Range Rover Sport</w:t>
            </w:r>
          </w:p>
        </w:tc>
      </w:tr>
      <w:tr w:rsidR="001C161C" w:rsidRPr="001C161C" w14:paraId="16B9553A" w14:textId="77777777" w:rsidTr="00BB45CE">
        <w:tc>
          <w:tcPr>
            <w:tcW w:w="2660" w:type="dxa"/>
            <w:shd w:val="clear" w:color="auto" w:fill="auto"/>
          </w:tcPr>
          <w:p w14:paraId="1750517A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C161C">
              <w:rPr>
                <w:rFonts w:ascii="Times New Roman" w:eastAsia="Calibri" w:hAnsi="Times New Roman" w:cs="Times New Roman"/>
                <w:sz w:val="28"/>
                <w:szCs w:val="28"/>
              </w:rPr>
              <w:t>11. </w:t>
            </w:r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Lexus</w:t>
            </w:r>
          </w:p>
        </w:tc>
        <w:tc>
          <w:tcPr>
            <w:tcW w:w="7087" w:type="dxa"/>
          </w:tcPr>
          <w:p w14:paraId="7F526353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LC*, LS*, LX*</w:t>
            </w:r>
          </w:p>
        </w:tc>
      </w:tr>
      <w:tr w:rsidR="001C161C" w:rsidRPr="001C161C" w14:paraId="64AEF132" w14:textId="77777777" w:rsidTr="00BB45CE">
        <w:tc>
          <w:tcPr>
            <w:tcW w:w="2660" w:type="dxa"/>
            <w:shd w:val="clear" w:color="auto" w:fill="auto"/>
          </w:tcPr>
          <w:p w14:paraId="5F073F1A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C161C">
              <w:rPr>
                <w:rFonts w:ascii="Times New Roman" w:eastAsia="Calibri" w:hAnsi="Times New Roman" w:cs="Times New Roman"/>
                <w:sz w:val="28"/>
                <w:szCs w:val="28"/>
              </w:rPr>
              <w:t>12. </w:t>
            </w:r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Maserati</w:t>
            </w:r>
          </w:p>
        </w:tc>
        <w:tc>
          <w:tcPr>
            <w:tcW w:w="7087" w:type="dxa"/>
          </w:tcPr>
          <w:p w14:paraId="340CA8A7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модельный ряд</w:t>
            </w:r>
          </w:p>
        </w:tc>
      </w:tr>
      <w:tr w:rsidR="001C161C" w:rsidRPr="001C161C" w14:paraId="2CF7ADA9" w14:textId="77777777" w:rsidTr="00BB45CE">
        <w:tc>
          <w:tcPr>
            <w:tcW w:w="2660" w:type="dxa"/>
            <w:shd w:val="clear" w:color="auto" w:fill="auto"/>
          </w:tcPr>
          <w:p w14:paraId="266805E6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61C">
              <w:rPr>
                <w:rFonts w:ascii="Times New Roman" w:eastAsia="Calibri" w:hAnsi="Times New Roman" w:cs="Times New Roman"/>
                <w:sz w:val="28"/>
                <w:szCs w:val="28"/>
              </w:rPr>
              <w:t>13. </w:t>
            </w:r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McLaren</w:t>
            </w:r>
          </w:p>
        </w:tc>
        <w:tc>
          <w:tcPr>
            <w:tcW w:w="7087" w:type="dxa"/>
          </w:tcPr>
          <w:p w14:paraId="7FB71042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модельный ряд</w:t>
            </w:r>
          </w:p>
        </w:tc>
      </w:tr>
      <w:tr w:rsidR="001C161C" w:rsidRPr="001C161C" w14:paraId="46C26EDC" w14:textId="77777777" w:rsidTr="00BB45CE">
        <w:tc>
          <w:tcPr>
            <w:tcW w:w="2660" w:type="dxa"/>
            <w:shd w:val="clear" w:color="auto" w:fill="auto"/>
          </w:tcPr>
          <w:p w14:paraId="34CE05A3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1C161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 Mercedes-Benz</w:t>
            </w:r>
          </w:p>
        </w:tc>
        <w:tc>
          <w:tcPr>
            <w:tcW w:w="7087" w:type="dxa"/>
          </w:tcPr>
          <w:p w14:paraId="5EBAFE80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AMG Е*, AMG S*, AMG SL*, AMG G*, AMG GT*, AMG GLE*, AMG GLS*, G*, GLE Coupe*, GLS*, S*, SL*, Maybach*</w:t>
            </w:r>
          </w:p>
        </w:tc>
      </w:tr>
      <w:tr w:rsidR="001C161C" w:rsidRPr="001C161C" w14:paraId="4241B34D" w14:textId="77777777" w:rsidTr="00BB45CE">
        <w:tc>
          <w:tcPr>
            <w:tcW w:w="2660" w:type="dxa"/>
            <w:shd w:val="clear" w:color="auto" w:fill="auto"/>
          </w:tcPr>
          <w:p w14:paraId="2C23B927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1C161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 Porsche</w:t>
            </w:r>
          </w:p>
        </w:tc>
        <w:tc>
          <w:tcPr>
            <w:tcW w:w="7087" w:type="dxa"/>
          </w:tcPr>
          <w:p w14:paraId="7182CEBA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модельный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ряд</w:t>
            </w:r>
          </w:p>
        </w:tc>
      </w:tr>
      <w:tr w:rsidR="001C161C" w:rsidRPr="001C161C" w14:paraId="0160F5B6" w14:textId="77777777" w:rsidTr="00BB45CE">
        <w:tc>
          <w:tcPr>
            <w:tcW w:w="2660" w:type="dxa"/>
            <w:shd w:val="clear" w:color="auto" w:fill="auto"/>
          </w:tcPr>
          <w:p w14:paraId="6D886304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1C161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 Rolls-Royce</w:t>
            </w:r>
          </w:p>
        </w:tc>
        <w:tc>
          <w:tcPr>
            <w:tcW w:w="7087" w:type="dxa"/>
          </w:tcPr>
          <w:p w14:paraId="244B8CB0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модельный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ряд</w:t>
            </w:r>
          </w:p>
        </w:tc>
      </w:tr>
      <w:tr w:rsidR="001C161C" w:rsidRPr="001C161C" w14:paraId="018FA131" w14:textId="77777777" w:rsidTr="00BB45CE">
        <w:tc>
          <w:tcPr>
            <w:tcW w:w="2660" w:type="dxa"/>
            <w:shd w:val="clear" w:color="auto" w:fill="auto"/>
          </w:tcPr>
          <w:p w14:paraId="7FBEFC50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61C">
              <w:rPr>
                <w:rFonts w:ascii="Times New Roman" w:eastAsia="Calibri" w:hAnsi="Times New Roman" w:cs="Times New Roman"/>
                <w:sz w:val="28"/>
                <w:szCs w:val="28"/>
              </w:rPr>
              <w:t>17. </w:t>
            </w:r>
            <w:r w:rsidRPr="001C16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</w:p>
        </w:tc>
        <w:tc>
          <w:tcPr>
            <w:tcW w:w="7087" w:type="dxa"/>
          </w:tcPr>
          <w:p w14:paraId="5CE287EA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Land Cruiser</w:t>
            </w: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300</w:t>
            </w:r>
          </w:p>
          <w:p w14:paraId="79851550" w14:textId="77777777" w:rsidR="001C161C" w:rsidRPr="001C161C" w:rsidRDefault="001C161C" w:rsidP="001C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1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Sequoia </w:t>
            </w:r>
          </w:p>
        </w:tc>
      </w:tr>
    </w:tbl>
    <w:p w14:paraId="7E27837A" w14:textId="77777777" w:rsidR="001C161C" w:rsidRPr="001C161C" w:rsidRDefault="001C161C" w:rsidP="001C16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C16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______________________</w:t>
      </w:r>
    </w:p>
    <w:p w14:paraId="4CEBE5BE" w14:textId="77777777" w:rsidR="001C161C" w:rsidRPr="001C161C" w:rsidRDefault="001C161C" w:rsidP="001C16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1C161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* Относятся модели (версии, серии, классы) транспортных средств, наименование которых начинается с указанных символов.</w:t>
      </w:r>
    </w:p>
    <w:p w14:paraId="10D98A29" w14:textId="77777777" w:rsidR="001C161C" w:rsidRPr="001C161C" w:rsidRDefault="001C161C" w:rsidP="001C16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</w:pPr>
      <w:r w:rsidRPr="001C161C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shd w:val="clear" w:color="auto" w:fill="FFFFFF"/>
          <w:lang w:eastAsia="ru-RU"/>
        </w:rPr>
        <w:t xml:space="preserve">Обращаем внимание! </w:t>
      </w: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Несмотря на вступление в силу положений постановления Совета Министров Республики Беларусь после его официального опубликования, проектом постановления предусмотрено, что они распространяют свое действие на правоотношения, возникшие с 01.01.2024. </w:t>
      </w:r>
    </w:p>
    <w:p w14:paraId="0495FC19" w14:textId="77777777" w:rsidR="001C161C" w:rsidRPr="001C161C" w:rsidRDefault="001C161C" w:rsidP="001C16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</w:pP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Исходя из вышеизложенного, рекомендуется произвести уплату авансового платежа по транспортному налогу по транспортным средствам повышенной комфортности за первый квартал 2024 года организациями -</w:t>
      </w: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lastRenderedPageBreak/>
        <w:t>плательщиками транспортного налога в соответствии с вышеизложенным порядком.</w:t>
      </w:r>
    </w:p>
    <w:p w14:paraId="08F4FD36" w14:textId="77777777" w:rsidR="001C161C" w:rsidRPr="001C161C" w:rsidRDefault="001C161C" w:rsidP="001C1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</w:pPr>
      <w:r w:rsidRPr="001C161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Неуплата, несвоевременная или неполная уплата авансовых платежей по транспортному налогу служит основанием для применения мер принудительного исполнения налогового обязательства и уплаты соответствующих пеней (статья 55 НК), а также для применения к указанному лицу мер ответственности в порядке и на условиях, установленных законодательством.</w:t>
      </w:r>
    </w:p>
    <w:p w14:paraId="39A2C7F3" w14:textId="77777777" w:rsidR="001C161C" w:rsidRPr="001C161C" w:rsidRDefault="001C161C" w:rsidP="001C16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248E65A" w14:textId="77777777" w:rsidR="001C161C" w:rsidRDefault="001C161C" w:rsidP="00024C47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1CDEE2D0" w14:textId="292457CC" w:rsidR="00024C47" w:rsidRPr="00024C47" w:rsidRDefault="00024C47" w:rsidP="00024C47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24C47">
        <w:rPr>
          <w:rFonts w:ascii="Times New Roman" w:hAnsi="Times New Roman" w:cs="Times New Roman"/>
          <w:sz w:val="28"/>
          <w:szCs w:val="28"/>
        </w:rPr>
        <w:t>Пресс-центр инспекции МНС</w:t>
      </w:r>
    </w:p>
    <w:p w14:paraId="2DB004BA" w14:textId="77777777" w:rsidR="00024C47" w:rsidRPr="00024C47" w:rsidRDefault="00024C47" w:rsidP="00024C47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24C47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14:paraId="54B23221" w14:textId="77777777" w:rsidR="00024C47" w:rsidRPr="00024C47" w:rsidRDefault="00024C47" w:rsidP="00024C47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24C47">
        <w:rPr>
          <w:rFonts w:ascii="Times New Roman" w:hAnsi="Times New Roman" w:cs="Times New Roman"/>
          <w:sz w:val="28"/>
          <w:szCs w:val="28"/>
        </w:rPr>
        <w:t>по Могилевской области</w:t>
      </w:r>
    </w:p>
    <w:p w14:paraId="5339FEAB" w14:textId="77777777" w:rsidR="00024C47" w:rsidRPr="00024C47" w:rsidRDefault="00024C47" w:rsidP="00024C47">
      <w:pPr>
        <w:ind w:firstLine="708"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24C47">
        <w:rPr>
          <w:rFonts w:ascii="Times New Roman" w:hAnsi="Times New Roman" w:cs="Times New Roman"/>
          <w:sz w:val="28"/>
          <w:szCs w:val="28"/>
        </w:rPr>
        <w:t>тел.: 29 40 61</w:t>
      </w:r>
    </w:p>
    <w:p w14:paraId="59FDEC06" w14:textId="77777777" w:rsidR="00B8245B" w:rsidRDefault="00CE3DF2"/>
    <w:sectPr w:rsidR="00B8245B" w:rsidSect="00BB378C">
      <w:headerReference w:type="default" r:id="rId6"/>
      <w:pgSz w:w="12240" w:h="1584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171EF" w14:textId="77777777" w:rsidR="006C6924" w:rsidRDefault="006C6924" w:rsidP="008D2CD0">
      <w:pPr>
        <w:spacing w:after="0" w:line="240" w:lineRule="auto"/>
      </w:pPr>
      <w:r>
        <w:separator/>
      </w:r>
    </w:p>
  </w:endnote>
  <w:endnote w:type="continuationSeparator" w:id="0">
    <w:p w14:paraId="4B9FF519" w14:textId="77777777" w:rsidR="006C6924" w:rsidRDefault="006C6924" w:rsidP="008D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F4B91" w14:textId="77777777" w:rsidR="006C6924" w:rsidRDefault="006C6924" w:rsidP="008D2CD0">
      <w:pPr>
        <w:spacing w:after="0" w:line="240" w:lineRule="auto"/>
      </w:pPr>
      <w:r>
        <w:separator/>
      </w:r>
    </w:p>
  </w:footnote>
  <w:footnote w:type="continuationSeparator" w:id="0">
    <w:p w14:paraId="53CACA91" w14:textId="77777777" w:rsidR="006C6924" w:rsidRDefault="006C6924" w:rsidP="008D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6690188"/>
      <w:docPartObj>
        <w:docPartGallery w:val="Page Numbers (Top of Page)"/>
        <w:docPartUnique/>
      </w:docPartObj>
    </w:sdtPr>
    <w:sdtEndPr/>
    <w:sdtContent>
      <w:p w14:paraId="50140E63" w14:textId="323D6B02" w:rsidR="008D2CD0" w:rsidRDefault="008D2C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B7A276" w14:textId="77777777" w:rsidR="008D2CD0" w:rsidRDefault="008D2C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11"/>
    <w:rsid w:val="00024C47"/>
    <w:rsid w:val="00080CD5"/>
    <w:rsid w:val="001323A9"/>
    <w:rsid w:val="001C161C"/>
    <w:rsid w:val="00400CA8"/>
    <w:rsid w:val="004A609E"/>
    <w:rsid w:val="00532E11"/>
    <w:rsid w:val="00596346"/>
    <w:rsid w:val="006C6924"/>
    <w:rsid w:val="00815883"/>
    <w:rsid w:val="008A6FE3"/>
    <w:rsid w:val="008D2CD0"/>
    <w:rsid w:val="009A686C"/>
    <w:rsid w:val="00BB378C"/>
    <w:rsid w:val="00C23966"/>
    <w:rsid w:val="00CE3DF2"/>
    <w:rsid w:val="00E85988"/>
    <w:rsid w:val="00F0792E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CBF8"/>
  <w15:chartTrackingRefBased/>
  <w15:docId w15:val="{15F2A683-B63C-4BAB-9905-BC4470C7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2CD0"/>
  </w:style>
  <w:style w:type="paragraph" w:styleId="a5">
    <w:name w:val="footer"/>
    <w:basedOn w:val="a"/>
    <w:link w:val="a6"/>
    <w:uiPriority w:val="99"/>
    <w:unhideWhenUsed/>
    <w:rsid w:val="008D2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2CD0"/>
  </w:style>
  <w:style w:type="paragraph" w:styleId="a7">
    <w:name w:val="Balloon Text"/>
    <w:basedOn w:val="a"/>
    <w:link w:val="a8"/>
    <w:uiPriority w:val="99"/>
    <w:semiHidden/>
    <w:unhideWhenUsed/>
    <w:rsid w:val="00BB3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2024-03-15T12:21:00Z</cp:lastPrinted>
  <dcterms:created xsi:type="dcterms:W3CDTF">2024-03-19T05:24:00Z</dcterms:created>
  <dcterms:modified xsi:type="dcterms:W3CDTF">2024-03-19T05:24:00Z</dcterms:modified>
</cp:coreProperties>
</file>