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ind w:left="5103" w:hanging="0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УТВЕРЖДАЮ                                                                                        Начальник инспекции МНС </w:t>
      </w:r>
    </w:p>
    <w:p>
      <w:pPr>
        <w:pStyle w:val="1"/>
        <w:ind w:left="5103" w:hanging="0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по Костюковичскому району    </w:t>
      </w:r>
    </w:p>
    <w:p>
      <w:pPr>
        <w:pStyle w:val="1"/>
        <w:ind w:left="5103" w:hanging="0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____________Е.В. Пантелеева</w:t>
      </w:r>
    </w:p>
    <w:p>
      <w:pPr>
        <w:pStyle w:val="1"/>
        <w:ind w:left="5103" w:hanging="0"/>
        <w:rPr>
          <w:sz w:val="28"/>
          <w:szCs w:val="28"/>
        </w:rPr>
      </w:pPr>
      <w:r>
        <w:rPr>
          <w:b w:val="false"/>
          <w:sz w:val="28"/>
          <w:szCs w:val="28"/>
        </w:rPr>
        <w:t xml:space="preserve">«05» января 2018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ind w:left="-993" w:hanging="0"/>
        <w:jc w:val="center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ПЛАН</w:t>
      </w:r>
    </w:p>
    <w:p>
      <w:pPr>
        <w:pStyle w:val="Normal"/>
        <w:ind w:left="-993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комиссии по противодействию коррупции </w:t>
      </w:r>
    </w:p>
    <w:p>
      <w:pPr>
        <w:pStyle w:val="Normal"/>
        <w:ind w:left="-993" w:hanging="0"/>
        <w:jc w:val="center"/>
        <w:rPr>
          <w:sz w:val="28"/>
          <w:szCs w:val="28"/>
        </w:rPr>
      </w:pPr>
      <w:r>
        <w:rPr>
          <w:sz w:val="28"/>
          <w:szCs w:val="28"/>
        </w:rPr>
        <w:t>инспекции Министерства по налогам и сборам Республики Беларусь по Костюковичскому району на 2018 год</w:t>
      </w:r>
    </w:p>
    <w:tbl>
      <w:tblPr>
        <w:tblW w:w="10898" w:type="dxa"/>
        <w:jc w:val="left"/>
        <w:tblInd w:w="-89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37"/>
        <w:gridCol w:w="6300"/>
        <w:gridCol w:w="1801"/>
        <w:gridCol w:w="2159"/>
      </w:tblGrid>
      <w:tr>
        <w:trPr/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3"/>
              <w:ind w:left="-108" w:right="-108" w:hanging="0"/>
              <w:rPr>
                <w:szCs w:val="28"/>
              </w:rPr>
            </w:pPr>
            <w:r>
              <w:rPr>
                <w:szCs w:val="28"/>
              </w:rPr>
              <w:t>Ответственные исполнители</w:t>
            </w:r>
          </w:p>
        </w:tc>
      </w:tr>
      <w:tr>
        <w:trPr/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Проведение профилактических бесед с работниками инспекции по предупреждению коррупции на совещаниях, экономических учебах 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</w:rPr>
              <w:t>Члены комиссии</w:t>
            </w:r>
          </w:p>
        </w:tc>
      </w:tr>
      <w:tr>
        <w:trPr/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Изучение моральных  качеств принимаемых на работу кандидатов и проведение с ними профилактических бесед по предупреждению коррупции. Проверка кандидатов по Государственному реестру плательщиков на предмет занятия предпринимательской деятельностью.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Лазарев А.А.</w:t>
            </w:r>
          </w:p>
        </w:tc>
      </w:tr>
      <w:tr>
        <w:trPr/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Рассмотрение обращений и жалоб плательщиков на действия работников инспекции, проведение проверок и принятие мер реагирования по выявленным нарушениям.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</w:rPr>
              <w:t>Члены комиссии</w:t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</w:rPr>
              <w:t>4</w:t>
            </w:r>
          </w:p>
        </w:tc>
        <w:tc>
          <w:tcPr>
            <w:tcW w:w="6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Проведение профилактических и проверочных мероприятий среди работников налоговых инспекций с целью исключения фактов передачи и получения подарков в канун государственных, профессиональных, религиозных праздников и юбилейных дат.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/>
            </w:pPr>
            <w:r>
              <w:rPr>
                <w:sz w:val="28"/>
              </w:rPr>
              <w:t>Постоянно</w:t>
            </w: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/>
            </w:pPr>
            <w:r>
              <w:rPr>
                <w:sz w:val="28"/>
              </w:rPr>
              <w:t>Члены комиссии</w:t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</w:rPr>
              <w:t>5</w:t>
            </w:r>
          </w:p>
        </w:tc>
        <w:tc>
          <w:tcPr>
            <w:tcW w:w="6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Проведение профилактической и воспитательной работы в целях исключения фактов привлечения правоохранительными и другими органами работников инспекций к административной ответственности.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/>
            </w:pPr>
            <w:r>
              <w:rPr>
                <w:sz w:val="28"/>
              </w:rPr>
              <w:t>Постоянно</w:t>
            </w: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/>
            </w:pPr>
            <w:r>
              <w:rPr>
                <w:sz w:val="28"/>
              </w:rPr>
              <w:t>Члены комиссии</w:t>
            </w:r>
          </w:p>
        </w:tc>
      </w:tr>
      <w:tr>
        <w:trPr>
          <w:trHeight w:val="2027" w:hRule="atLeast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Осуществление контроля соблюдения работниками правил внутреннего трудового распорядка, норм служебной этики. При заключении (продлении) контрактов рассматривать вопросы соблюдения трудовой, исполнительской дисциплины, служебной этики.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>
        <w:trPr/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Проведение проверки сведений, указанных в декларациях о доходах и имуществе работников и их близких родственников, совместно проживающих и ведущих общее  хозяйство.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2-е полугодие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Лазарев А.А.</w:t>
            </w:r>
          </w:p>
        </w:tc>
      </w:tr>
      <w:tr>
        <w:trPr/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Контроль соблюдения прохождения государственной службы лицами, состоящими в браке или находящимися в отношениях  близкого родства или свойства, если их служебная деятельность связана с непосредственной  подчиненностью или подконтрольностью одного из них другому.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Лазарев А.А.</w:t>
            </w:r>
          </w:p>
        </w:tc>
      </w:tr>
      <w:tr>
        <w:trPr/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 xml:space="preserve">Контроль </w:t>
            </w:r>
            <w:r>
              <w:rPr>
                <w:sz w:val="30"/>
                <w:szCs w:val="30"/>
              </w:rPr>
              <w:t>урегулирования либо предотвращения  конфликта  интересов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/>
            </w:pPr>
            <w:r>
              <w:rPr>
                <w:sz w:val="28"/>
              </w:rPr>
              <w:t>Постоянно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/>
            </w:pPr>
            <w:r>
              <w:rPr>
                <w:sz w:val="28"/>
              </w:rPr>
              <w:t>Члены комиссии</w:t>
            </w:r>
          </w:p>
        </w:tc>
      </w:tr>
      <w:tr>
        <w:trPr/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Проведение заседаний </w:t>
            </w:r>
            <w:r>
              <w:rPr>
                <w:sz w:val="28"/>
              </w:rPr>
              <w:t>комиссии  по противодействию коррупции.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течение года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Бурьяк Е.А.</w:t>
            </w:r>
          </w:p>
        </w:tc>
      </w:tr>
      <w:tr>
        <w:trPr/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>Рассмотреть на производственном совещании, собрании трудового коллектива информацию о проводимых в инспекции мероприятиях обеспечивающих противодействие  коррупции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декабрь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Бурьяк Е.А.</w:t>
            </w:r>
          </w:p>
        </w:tc>
      </w:tr>
      <w:tr>
        <w:trPr/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Представление информации в инспекцию Министерства по налогам и сборам Республики Беларусь по Могилевской области о состоянии трудовой и исполнительской дисциплины, о проделанной работе по противодействию коррупции.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5 числа месяца следующего за окончан. полугодия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Лазарев А.А.,</w:t>
            </w:r>
          </w:p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Бурьяк Е.А.</w:t>
            </w:r>
          </w:p>
        </w:tc>
      </w:tr>
      <w:tr>
        <w:trPr/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Контроль результатов проверок организаций и индивидуальных предпринимателей, подлежащих ликвидации, безрезультативных проверок и проверок, в результате которых доначислены незначительные суммы, с точки зрения антикоррупционного законодательства.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Пантелеева Е.В. </w:t>
            </w:r>
          </w:p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Романенко Н.Д.</w:t>
            </w:r>
          </w:p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Лазарев А.А.</w:t>
            </w:r>
          </w:p>
        </w:tc>
      </w:tr>
      <w:tr>
        <w:trPr/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Проведение системной работы по расширению бесконтактных методов взаимодействия с налогоплательщиками через электронные сервисы.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>
        <w:trPr/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Проведение выборочного анкетирования субъектов хозяствования с точки зрения антикоррупционного законодательства.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Бурьяк Е.А.</w:t>
            </w:r>
          </w:p>
        </w:tc>
      </w:tr>
      <w:tr>
        <w:trPr/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Проведение беседы с участием представителей правоохранительных органов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Бурьяк Е.А.</w:t>
            </w:r>
          </w:p>
        </w:tc>
      </w:tr>
    </w:tbl>
    <w:p>
      <w:pPr>
        <w:pStyle w:val="Normal"/>
        <w:ind w:left="-85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851" w:hanging="0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начальника инспекции </w:t>
        <w:tab/>
        <w:tab/>
        <w:tab/>
        <w:tab/>
        <w:t xml:space="preserve"> </w:t>
        <w:tab/>
        <w:t>Е.А.Бурьяк</w:t>
      </w:r>
    </w:p>
    <w:p>
      <w:pPr>
        <w:pStyle w:val="Normal"/>
        <w:ind w:left="-85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851" w:hanging="0"/>
        <w:rPr>
          <w:sz w:val="28"/>
          <w:szCs w:val="28"/>
        </w:rPr>
      </w:pPr>
      <w:r>
        <w:rPr>
          <w:sz w:val="28"/>
          <w:szCs w:val="28"/>
        </w:rPr>
        <w:t>Главный  специалист</w:t>
      </w:r>
    </w:p>
    <w:p>
      <w:pPr>
        <w:pStyle w:val="Normal"/>
        <w:tabs>
          <w:tab w:val="left" w:pos="6804" w:leader="none"/>
        </w:tabs>
        <w:ind w:left="-851" w:hanging="0"/>
        <w:rPr/>
      </w:pPr>
      <w:r>
        <w:rPr>
          <w:sz w:val="28"/>
          <w:szCs w:val="28"/>
        </w:rPr>
        <w:t>(правовая и кадровая работа)</w:t>
        <w:tab/>
        <w:tab/>
        <w:tab/>
        <w:t xml:space="preserve">А.А.Лазарев </w:t>
      </w:r>
    </w:p>
    <w:sectPr>
      <w:type w:val="nextPage"/>
      <w:pgSz w:w="11906" w:h="16838"/>
      <w:pgMar w:left="1701" w:right="850" w:header="0" w:top="1079" w:footer="0" w:bottom="899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uiPriority="0" w:semiHidden="0" w:unhideWhenUsed="0" w:qFormat="1"/>
    <w:lsdException w:name="Closing" w:locked="1"/>
    <w:lsdException w:name="Signature" w:locked="1"/>
    <w:lsdException w:name="Default Paragraph Font" w:uiPriority="0" w:semiHidden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0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0" w:semiHidden="0" w:unhideWhenUsed="0" w:qFormat="1"/>
    <w:lsdException w:name="Emphasis" w:uiPriority="0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 w:semiHidden="0" w:unhideWhenUsed="0"/>
    <w:lsdException w:name="Table Theme" w:locked="1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2f0c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Heading1Char"/>
    <w:uiPriority w:val="99"/>
    <w:qFormat/>
    <w:rsid w:val="00602f0c"/>
    <w:pPr>
      <w:keepNext/>
      <w:outlineLvl w:val="0"/>
    </w:pPr>
    <w:rPr>
      <w:b/>
      <w:szCs w:val="20"/>
    </w:rPr>
  </w:style>
  <w:style w:type="paragraph" w:styleId="3">
    <w:name w:val="Heading 3"/>
    <w:basedOn w:val="Normal"/>
    <w:next w:val="Normal"/>
    <w:link w:val="Heading3Char"/>
    <w:uiPriority w:val="99"/>
    <w:qFormat/>
    <w:rsid w:val="00602f0c"/>
    <w:pPr>
      <w:keepNext/>
      <w:jc w:val="center"/>
      <w:outlineLvl w:val="2"/>
    </w:pPr>
    <w:rPr>
      <w:sz w:val="28"/>
      <w:szCs w:val="20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602f0c"/>
    <w:rPr>
      <w:rFonts w:cs="Times New Roman"/>
      <w:b/>
      <w:sz w:val="24"/>
    </w:rPr>
  </w:style>
  <w:style w:type="character" w:styleId="Heading3Char" w:customStyle="1">
    <w:name w:val="Heading 3 Char"/>
    <w:basedOn w:val="DefaultParagraphFont"/>
    <w:link w:val="Heading3"/>
    <w:uiPriority w:val="99"/>
    <w:qFormat/>
    <w:locked/>
    <w:rsid w:val="00602f0c"/>
    <w:rPr>
      <w:rFonts w:cs="Times New Roman"/>
      <w:sz w:val="28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88" w:before="0" w:after="14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Application>LibreOffice/5.2.4.2$Windows_X86_64 LibreOffice_project/3d5603e1122f0f102b62521720ab13a38a4e0eb0</Application>
  <Pages>2</Pages>
  <Words>422</Words>
  <Characters>3205</Characters>
  <CharactersWithSpaces>3898</CharactersWithSpaces>
  <Paragraphs>81</Paragraphs>
  <Company>ИМНС 712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                                                                                      Начальник инспекции МНС по Костюковичскому району    </dc:title>
  <dc:subject/>
  <dc:description/>
  <dcterms:created xsi:type="dcterms:W3CDTF">2018-07-24T13:55:00Z</dcterms:created>
  <dcterms:modified xsi:type="dcterms:W3CDTF">2018-07-30T07:54:00Z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ИМНС 712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