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1E" w:rsidRPr="00225C1E" w:rsidRDefault="00225C1E" w:rsidP="00225C1E">
      <w:pPr>
        <w:spacing w:after="0" w:line="240" w:lineRule="auto"/>
        <w:ind w:left="3528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C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УТВЕРЖДЕНО</w:t>
      </w:r>
    </w:p>
    <w:p w:rsidR="00225C1E" w:rsidRPr="00225C1E" w:rsidRDefault="00225C1E" w:rsidP="00225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C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Протокол заседания комиссии </w:t>
      </w:r>
      <w:proofErr w:type="gramStart"/>
      <w:r w:rsidRPr="00225C1E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proofErr w:type="gramEnd"/>
      <w:r w:rsidRPr="00225C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</w:p>
    <w:p w:rsidR="00225C1E" w:rsidRPr="00225C1E" w:rsidRDefault="00225C1E" w:rsidP="00225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C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противодействию коррупции </w:t>
      </w:r>
    </w:p>
    <w:p w:rsidR="00225C1E" w:rsidRPr="00225C1E" w:rsidRDefault="00225C1E" w:rsidP="00225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C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инспекции МНС по г. Минску                     </w:t>
      </w:r>
    </w:p>
    <w:p w:rsidR="00225C1E" w:rsidRPr="00225C1E" w:rsidRDefault="00225C1E" w:rsidP="00225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C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12.12.2019 №5</w:t>
      </w:r>
    </w:p>
    <w:p w:rsidR="00225C1E" w:rsidRPr="00225C1E" w:rsidRDefault="00225C1E" w:rsidP="00225C1E">
      <w:pPr>
        <w:spacing w:after="0" w:line="240" w:lineRule="auto"/>
        <w:ind w:left="4956" w:firstLine="369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225C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(с дополнением протокола </w:t>
      </w:r>
      <w:r w:rsidRPr="00225C1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5C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от 22.09.2020 № 3)</w:t>
      </w:r>
    </w:p>
    <w:p w:rsidR="00225C1E" w:rsidRPr="00225C1E" w:rsidRDefault="00225C1E" w:rsidP="00225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:rsidR="00225C1E" w:rsidRPr="00225C1E" w:rsidRDefault="00225C1E" w:rsidP="00225C1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225C1E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План</w:t>
      </w:r>
    </w:p>
    <w:p w:rsidR="00225C1E" w:rsidRPr="00225C1E" w:rsidRDefault="00225C1E" w:rsidP="00225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:rsidR="00225C1E" w:rsidRPr="00225C1E" w:rsidRDefault="00225C1E" w:rsidP="00225C1E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C1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комиссии по противодействию коррупции в инспекции Министерства по налогам и сборам Республики Беларусь по г. Минску на 2020 год.</w:t>
      </w:r>
    </w:p>
    <w:p w:rsidR="00225C1E" w:rsidRPr="00225C1E" w:rsidRDefault="00225C1E" w:rsidP="00225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03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29"/>
        <w:gridCol w:w="1823"/>
        <w:gridCol w:w="2410"/>
      </w:tblGrid>
      <w:tr w:rsidR="00225C1E" w:rsidRPr="00225C1E" w:rsidTr="003922C5"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25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25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проведения</w:t>
            </w: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225C1E" w:rsidRPr="00225C1E" w:rsidTr="003922C5"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225C1E" w:rsidRPr="00225C1E" w:rsidTr="003922C5">
        <w:trPr>
          <w:trHeight w:val="2280"/>
        </w:trPr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lightGray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225C1E" w:rsidRPr="00225C1E" w:rsidRDefault="00225C1E" w:rsidP="00225C1E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О результатах своевременности представления государственными служащими инспекции МНС по </w:t>
            </w:r>
            <w:r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br/>
            </w:r>
            <w:proofErr w:type="gramStart"/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г</w:t>
            </w:r>
            <w:proofErr w:type="gramEnd"/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. Минску и членами их семей деклараций о доходах и имуществе за 2019 год и о фактах получения обязанными лицами денежных средств в виде дарения и займов</w:t>
            </w: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I </w:t>
            </w: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квартал</w:t>
            </w: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Отдел организационно-кадровой работы</w:t>
            </w:r>
          </w:p>
        </w:tc>
      </w:tr>
      <w:tr w:rsidR="00225C1E" w:rsidRPr="00225C1E" w:rsidTr="003922C5">
        <w:trPr>
          <w:trHeight w:val="1410"/>
        </w:trPr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 рассмотрении результатов служебной проверки организации работы по взысканию задолженности в инспекции МНС по Центральному району                          г. Минска</w:t>
            </w: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I</w:t>
            </w: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Управление учета налогов</w:t>
            </w:r>
          </w:p>
        </w:tc>
      </w:tr>
      <w:tr w:rsidR="00225C1E" w:rsidRPr="00225C1E" w:rsidTr="003922C5">
        <w:trPr>
          <w:trHeight w:val="2175"/>
        </w:trPr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 результатах работы с реестрами в отношении супругов, близких родственников, свойственников начальников и заместителей начальников инспекций МНС по районам и г. Минску, а также работников инспекций МНС по районам и г. Минску</w:t>
            </w: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II </w:t>
            </w: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квартал</w:t>
            </w: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Члены комиссии</w:t>
            </w:r>
          </w:p>
        </w:tc>
      </w:tr>
      <w:tr w:rsidR="00225C1E" w:rsidRPr="00225C1E" w:rsidTr="003922C5">
        <w:trPr>
          <w:trHeight w:val="225"/>
        </w:trPr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 проведении анализа в отношении работников инспекции МНС по                    г. Минску, имеющих в собственности две и более квартиры, на предмет соблюдения ими законодательства</w:t>
            </w: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II </w:t>
            </w: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квартал</w:t>
            </w: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Управление налогообложения физических лиц</w:t>
            </w:r>
          </w:p>
        </w:tc>
      </w:tr>
      <w:tr w:rsidR="00225C1E" w:rsidRPr="00225C1E" w:rsidTr="003922C5">
        <w:trPr>
          <w:trHeight w:val="240"/>
        </w:trPr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ind w:left="72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225C1E" w:rsidRPr="00225C1E" w:rsidRDefault="00225C1E" w:rsidP="00225C1E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ind w:left="72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Об организации работы по проведению процедур государственных закупок (товаров, услуг)</w:t>
            </w: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III </w:t>
            </w: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квартал</w:t>
            </w: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Отдел бухгалтерского учета и отчетности</w:t>
            </w:r>
          </w:p>
        </w:tc>
      </w:tr>
      <w:tr w:rsidR="00225C1E" w:rsidRPr="00225C1E" w:rsidTr="003922C5">
        <w:trPr>
          <w:trHeight w:val="390"/>
        </w:trPr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lightGray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lightGray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Об осуществлении </w:t>
            </w: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контрольной работы </w:t>
            </w: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в соответствии с алгоритмом </w:t>
            </w:r>
            <w:proofErr w:type="gramStart"/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контроля за</w:t>
            </w:r>
            <w:proofErr w:type="gramEnd"/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результатами проверок субъектов предпринимательской деятельности, подлежащих ликвидации (прекращению деятельности), безрезультативных проверок и проверок, в результате которых начисляются малозначительные суммы</w:t>
            </w: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III </w:t>
            </w: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квартал</w:t>
            </w: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Управление </w:t>
            </w: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организации контрольной работы</w:t>
            </w:r>
          </w:p>
        </w:tc>
      </w:tr>
      <w:tr w:rsidR="00225C1E" w:rsidRPr="00225C1E" w:rsidTr="003922C5"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О рассмотрении результатов периодического </w:t>
            </w:r>
            <w:proofErr w:type="gramStart"/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контроля за</w:t>
            </w:r>
            <w:proofErr w:type="gramEnd"/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 соблюдением режима доступа к сведениям, содержащихся в информационных системах МНС</w:t>
            </w: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III</w:t>
            </w: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Сектор информационной безопасности      и спецработы</w:t>
            </w:r>
          </w:p>
        </w:tc>
      </w:tr>
      <w:tr w:rsidR="00225C1E" w:rsidRPr="00225C1E" w:rsidTr="003922C5"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ind w:left="51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ind w:left="51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 результатах проведенных проверок полноты и достоверности сведений о доходах и имуществе, указанных в декларациях о доходах и имуществе обязанными лицами инспекций МНС по районам и г. Минску</w:t>
            </w: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IV </w:t>
            </w: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квартал</w:t>
            </w: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Отдел организационно-кадровой работы</w:t>
            </w:r>
          </w:p>
        </w:tc>
      </w:tr>
      <w:tr w:rsidR="00225C1E" w:rsidRPr="00225C1E" w:rsidTr="003922C5">
        <w:trPr>
          <w:trHeight w:val="1425"/>
        </w:trPr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 </w:t>
            </w:r>
          </w:p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 проведении анализа сведений, имеющихся в инспекциях МНС по районам и г. Минску, в отношении государственных служащих и членов их семей, получивших денежные средства в виде дарения на сумму, превышающую 1000 базовых величин</w:t>
            </w: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IV</w:t>
            </w: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Управление налогообложения физических лиц</w:t>
            </w:r>
          </w:p>
        </w:tc>
      </w:tr>
      <w:tr w:rsidR="00225C1E" w:rsidRPr="00225C1E" w:rsidTr="003922C5">
        <w:trPr>
          <w:trHeight w:val="1425"/>
        </w:trPr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Осуществление контроля за исполнением рекомендаций по </w:t>
            </w:r>
            <w:proofErr w:type="gramStart"/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риск-ориентированному</w:t>
            </w:r>
            <w:proofErr w:type="gramEnd"/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 проведению проверок инспекциями МНС г. Минска при ликвидации (прекращении деятельности) субъектов хозяйствования</w:t>
            </w: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IV квартал</w:t>
            </w: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Управление учета налогов;</w:t>
            </w:r>
          </w:p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Управление камерального контроля;</w:t>
            </w:r>
          </w:p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Управление организации контрольной работы</w:t>
            </w:r>
          </w:p>
        </w:tc>
      </w:tr>
      <w:tr w:rsidR="00225C1E" w:rsidRPr="00225C1E" w:rsidTr="003922C5">
        <w:trPr>
          <w:trHeight w:val="1365"/>
        </w:trPr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 подведении итогов работы комиссии в 2020 году, о проводимой работе по профилактике коррупции руководителями структурных подразделений, а также инспекций МНС по районам г. Минска.</w:t>
            </w:r>
          </w:p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 разработке и утверждении Плана работы на 2021 год</w:t>
            </w: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IV квартал</w:t>
            </w: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комиссии;</w:t>
            </w:r>
          </w:p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Члены комиссии;</w:t>
            </w:r>
          </w:p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Отдел организационно-кадровой работы</w:t>
            </w:r>
          </w:p>
        </w:tc>
      </w:tr>
      <w:tr w:rsidR="00225C1E" w:rsidRPr="00225C1E" w:rsidTr="003922C5">
        <w:trPr>
          <w:trHeight w:val="780"/>
        </w:trPr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 результатах служебных проверок и организации работы по недопущению подобных ситуаций</w:t>
            </w:r>
          </w:p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Председатели комиссий инспекций МНС по районам                   г. Минска;</w:t>
            </w:r>
          </w:p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Члены комиссии </w:t>
            </w:r>
          </w:p>
        </w:tc>
      </w:tr>
      <w:tr w:rsidR="00225C1E" w:rsidRPr="00225C1E" w:rsidTr="003922C5">
        <w:trPr>
          <w:trHeight w:val="1305"/>
        </w:trPr>
        <w:tc>
          <w:tcPr>
            <w:tcW w:w="54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lightGray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lightGray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5529" w:type="dxa"/>
            <w:shd w:val="clear" w:color="auto" w:fill="auto"/>
          </w:tcPr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225C1E" w:rsidRPr="00225C1E" w:rsidRDefault="00225C1E" w:rsidP="00225C1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 рассмотрении информации, поступающей из МНС, органов, осуществляющих борьбу с коррупцией, других организаций об изменениях в законодательстве или нарушениях антикоррупционного законодательства</w:t>
            </w:r>
          </w:p>
        </w:tc>
        <w:tc>
          <w:tcPr>
            <w:tcW w:w="1823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комиссии;</w:t>
            </w:r>
          </w:p>
          <w:p w:rsidR="00225C1E" w:rsidRPr="00225C1E" w:rsidRDefault="00225C1E" w:rsidP="00225C1E">
            <w:pPr>
              <w:suppressAutoHyphens/>
              <w:spacing w:after="0" w:line="240" w:lineRule="exact"/>
              <w:ind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25C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Члены комиссии</w:t>
            </w:r>
          </w:p>
        </w:tc>
      </w:tr>
    </w:tbl>
    <w:p w:rsidR="00225C1E" w:rsidRPr="00225C1E" w:rsidRDefault="00225C1E" w:rsidP="00225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D7783" w:rsidRPr="005D7783" w:rsidRDefault="005D7783" w:rsidP="00225C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5D7783" w:rsidRPr="005D7783" w:rsidRDefault="005D7783" w:rsidP="005D7783">
      <w:pPr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D7783">
        <w:rPr>
          <w:rFonts w:ascii="Times New Roman" w:eastAsia="Times New Roman" w:hAnsi="Times New Roman" w:cs="Times New Roman"/>
          <w:sz w:val="30"/>
          <w:szCs w:val="20"/>
          <w:lang w:eastAsia="ru-RU"/>
        </w:rPr>
        <w:t>Начальник отдела</w:t>
      </w:r>
    </w:p>
    <w:p w:rsidR="005D7783" w:rsidRPr="005D7783" w:rsidRDefault="005D7783" w:rsidP="005D7783">
      <w:pPr>
        <w:tabs>
          <w:tab w:val="left" w:pos="709"/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D7783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организационно-кадровой работы                                 </w:t>
      </w:r>
      <w:proofErr w:type="spellStart"/>
      <w:r w:rsidRPr="005D7783">
        <w:rPr>
          <w:rFonts w:ascii="Times New Roman" w:eastAsia="Times New Roman" w:hAnsi="Times New Roman" w:cs="Times New Roman"/>
          <w:sz w:val="30"/>
          <w:szCs w:val="20"/>
          <w:lang w:eastAsia="ru-RU"/>
        </w:rPr>
        <w:t>Е.К.Гайшун</w:t>
      </w:r>
      <w:proofErr w:type="spellEnd"/>
    </w:p>
    <w:p w:rsidR="005D7783" w:rsidRPr="006B128D" w:rsidRDefault="005D7783" w:rsidP="005D7783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val="en-US" w:eastAsia="ru-RU"/>
        </w:rPr>
      </w:pPr>
    </w:p>
    <w:sectPr w:rsidR="005D7783" w:rsidRPr="006B128D" w:rsidSect="00225C1E">
      <w:headerReference w:type="even" r:id="rId6"/>
      <w:headerReference w:type="default" r:id="rId7"/>
      <w:pgSz w:w="11906" w:h="16838"/>
      <w:pgMar w:top="1134" w:right="567" w:bottom="568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FC0" w:rsidRDefault="00766FC0">
      <w:pPr>
        <w:spacing w:after="0" w:line="240" w:lineRule="auto"/>
      </w:pPr>
      <w:r>
        <w:separator/>
      </w:r>
    </w:p>
  </w:endnote>
  <w:endnote w:type="continuationSeparator" w:id="0">
    <w:p w:rsidR="00766FC0" w:rsidRDefault="0076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FC0" w:rsidRDefault="00766FC0">
      <w:pPr>
        <w:spacing w:after="0" w:line="240" w:lineRule="auto"/>
      </w:pPr>
      <w:r>
        <w:separator/>
      </w:r>
    </w:p>
  </w:footnote>
  <w:footnote w:type="continuationSeparator" w:id="0">
    <w:p w:rsidR="00766FC0" w:rsidRDefault="0076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9" w:rsidRDefault="00FE1D8B" w:rsidP="004C18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77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7D49" w:rsidRDefault="006B12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9" w:rsidRDefault="00FE1D8B" w:rsidP="004C18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77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128D">
      <w:rPr>
        <w:rStyle w:val="a5"/>
        <w:noProof/>
      </w:rPr>
      <w:t>2</w:t>
    </w:r>
    <w:r>
      <w:rPr>
        <w:rStyle w:val="a5"/>
      </w:rPr>
      <w:fldChar w:fldCharType="end"/>
    </w:r>
  </w:p>
  <w:p w:rsidR="00427D49" w:rsidRDefault="006B12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783"/>
    <w:rsid w:val="00162B25"/>
    <w:rsid w:val="001B2677"/>
    <w:rsid w:val="001E3133"/>
    <w:rsid w:val="00225C1E"/>
    <w:rsid w:val="004044B4"/>
    <w:rsid w:val="00515F6D"/>
    <w:rsid w:val="0053718F"/>
    <w:rsid w:val="00561598"/>
    <w:rsid w:val="005D7783"/>
    <w:rsid w:val="006B128D"/>
    <w:rsid w:val="00702055"/>
    <w:rsid w:val="00766FC0"/>
    <w:rsid w:val="009977F4"/>
    <w:rsid w:val="00D13782"/>
    <w:rsid w:val="00FE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77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D7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D7783"/>
  </w:style>
  <w:style w:type="paragraph" w:styleId="a6">
    <w:name w:val="Balloon Text"/>
    <w:basedOn w:val="a"/>
    <w:link w:val="a7"/>
    <w:uiPriority w:val="99"/>
    <w:semiHidden/>
    <w:unhideWhenUsed/>
    <w:rsid w:val="005D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77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77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D7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D7783"/>
  </w:style>
  <w:style w:type="paragraph" w:styleId="a6">
    <w:name w:val="Balloon Text"/>
    <w:basedOn w:val="a"/>
    <w:link w:val="a7"/>
    <w:uiPriority w:val="99"/>
    <w:semiHidden/>
    <w:unhideWhenUsed/>
    <w:rsid w:val="005D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7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Гордиевич Виктория Вячеславовна</dc:creator>
  <cp:lastModifiedBy>v.holod</cp:lastModifiedBy>
  <cp:revision>2</cp:revision>
  <cp:lastPrinted>2020-09-29T09:19:00Z</cp:lastPrinted>
  <dcterms:created xsi:type="dcterms:W3CDTF">2020-10-01T10:08:00Z</dcterms:created>
  <dcterms:modified xsi:type="dcterms:W3CDTF">2020-10-01T10:08:00Z</dcterms:modified>
</cp:coreProperties>
</file>