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25" w:rsidRPr="00434025" w:rsidRDefault="00434025" w:rsidP="00434025">
      <w:pPr>
        <w:jc w:val="center"/>
      </w:pPr>
      <w:r w:rsidRPr="00434025">
        <w:rPr>
          <w:b/>
          <w:sz w:val="30"/>
          <w:szCs w:val="30"/>
        </w:rPr>
        <w:t>ГЛАВА 40</w:t>
      </w:r>
    </w:p>
    <w:p w:rsidR="00434025" w:rsidRPr="00434025" w:rsidRDefault="00434025" w:rsidP="00434025">
      <w:pPr>
        <w:jc w:val="center"/>
      </w:pPr>
      <w:r w:rsidRPr="00434025">
        <w:rPr>
          <w:b/>
          <w:sz w:val="30"/>
          <w:szCs w:val="30"/>
        </w:rPr>
        <w:t>НАЛОГ НА ПРОФЕССИОНАЛЬНЫЙ ДОХОД</w:t>
      </w:r>
    </w:p>
    <w:p w:rsidR="00434025" w:rsidRPr="00434025" w:rsidRDefault="00434025" w:rsidP="00434025">
      <w:pPr>
        <w:spacing w:before="260" w:after="200"/>
        <w:ind w:firstLine="540"/>
        <w:jc w:val="both"/>
      </w:pPr>
      <w:r w:rsidRPr="00434025">
        <w:rPr>
          <w:b/>
          <w:sz w:val="30"/>
          <w:szCs w:val="30"/>
        </w:rPr>
        <w:t>Статья 378. Плательщики налога на профессиональный доход</w:t>
      </w:r>
    </w:p>
    <w:p w:rsidR="00434025" w:rsidRPr="00434025" w:rsidRDefault="00434025" w:rsidP="00434025">
      <w:pPr>
        <w:spacing w:before="203" w:after="143"/>
        <w:ind w:firstLine="540"/>
        <w:jc w:val="both"/>
      </w:pPr>
      <w:r w:rsidRPr="00434025">
        <w:rPr>
          <w:sz w:val="30"/>
          <w:szCs w:val="30"/>
        </w:rPr>
        <w:t>Плательщиками налога на профессиональный доход (далее в настоящей главе - плательщики) признаются физические лица, осуществляющие виды деятельности по перечню, определяемому Советом Министров Республики Беларусь, и начавшие применение налога на профессиональный доход в порядке, установленном статьей 381 настоящего Кодекса.</w:t>
      </w:r>
    </w:p>
    <w:p w:rsidR="00434025" w:rsidRPr="00434025" w:rsidRDefault="00434025" w:rsidP="00434025">
      <w:pPr>
        <w:spacing w:before="32"/>
        <w:ind w:firstLine="540"/>
        <w:jc w:val="both"/>
      </w:pPr>
      <w:r w:rsidRPr="00434025">
        <w:rPr>
          <w:b/>
          <w:sz w:val="30"/>
          <w:szCs w:val="30"/>
        </w:rPr>
        <w:t>Статья 379. Объект налогообложения налогом на профессиональный доход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Объектом налогообложения признается профессиональный доход, полученный: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от источников в Республике Беларусь, источников за пределами Республики Беларусь, а также от сдачи в аренду (субаренду), иное возмездное пользование имущества, расположенного на территории Республики Беларусь, плательщиками - гражданами Республики Беларусь;</w:t>
      </w:r>
    </w:p>
    <w:p w:rsidR="00434025" w:rsidRPr="00434025" w:rsidRDefault="00434025" w:rsidP="00434025">
      <w:pPr>
        <w:spacing w:before="29" w:after="29"/>
        <w:ind w:firstLine="540"/>
        <w:jc w:val="both"/>
      </w:pPr>
      <w:r w:rsidRPr="00434025">
        <w:rPr>
          <w:sz w:val="30"/>
          <w:szCs w:val="30"/>
        </w:rPr>
        <w:t>от источников в Республике Беларусь, а также от сдачи в аренду (субаренду), иное возмездное пользование имущества, расположенного на территории Республики Беларусь, иными плательщиками.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Для целей применения, исчисления и уплаты налога на профессиональный доход положения, установленные настоящей главой в отношении работ, услуг, применяются к сдаче в аренду (субаренду), иному возмездному пользованию имуществом.</w:t>
      </w:r>
    </w:p>
    <w:p w:rsidR="00434025" w:rsidRPr="00434025" w:rsidRDefault="00434025" w:rsidP="00434025">
      <w:pPr>
        <w:ind w:firstLine="540"/>
        <w:jc w:val="both"/>
        <w:rPr>
          <w:sz w:val="30"/>
          <w:szCs w:val="30"/>
        </w:rPr>
      </w:pPr>
    </w:p>
    <w:p w:rsidR="00434025" w:rsidRPr="00434025" w:rsidRDefault="00434025" w:rsidP="00434025">
      <w:pPr>
        <w:ind w:firstLine="540"/>
        <w:jc w:val="both"/>
      </w:pPr>
      <w:r w:rsidRPr="00434025">
        <w:rPr>
          <w:b/>
          <w:sz w:val="30"/>
          <w:szCs w:val="30"/>
        </w:rPr>
        <w:t>Статья 380. Общие условия применения налога на профессиональный доход</w:t>
      </w:r>
    </w:p>
    <w:p w:rsidR="00434025" w:rsidRPr="00434025" w:rsidRDefault="00434025" w:rsidP="00434025">
      <w:pPr>
        <w:rPr>
          <w:sz w:val="30"/>
          <w:szCs w:val="30"/>
        </w:rPr>
      </w:pP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1. Уплата налога на профессиональный доход: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1.1. заменяет уплату подоходного налога с физических лиц (за исключением подоходного налога с физических лиц в фиксированных суммах), сбора за осуществление ремесленной деятельности, сбора за осуществление деятельности по оказанию услуг в сфере агроэкотуризма и единого налога с индивидуальных предпринимателей и иных физических лиц по профессиональным доходам, полученным физическим лицом от осуществления деятельности с применением порядка налогообложения, установленного настоящей главой;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 xml:space="preserve">1.2. включает обязательные страховые взносы в бюджет государственного внебюджетного фонда социальной защиты населения </w:t>
      </w:r>
      <w:r w:rsidRPr="00434025">
        <w:rPr>
          <w:sz w:val="30"/>
          <w:szCs w:val="30"/>
        </w:rPr>
        <w:lastRenderedPageBreak/>
        <w:t>Республики Беларусь для физических лиц, признаваемых в установленном законодательством порядке плательщиками обязательных страховых взносов в бюджет государственного внебюджетного фонда социальной защиты населения Республики Беларусь.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2. Электронный документооборот через приложение "Налог на профессиональный доход" осуществляется с использованием портала Министерства по налогам и сборам, являющегося информационным ресурсом этого Министерства (далее в настоящей главе - портал).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При наступлении случаев, указанных в пункте 8 статьи 27 настоящего Кодекса, плательщик обязан не позднее рабочего дня, следующего за днем возобновления работоспособности портала, представить необходимые документы и (или) информацию.</w:t>
      </w:r>
    </w:p>
    <w:p w:rsidR="00434025" w:rsidRPr="00434025" w:rsidRDefault="00434025" w:rsidP="00434025">
      <w:pPr>
        <w:rPr>
          <w:sz w:val="30"/>
          <w:szCs w:val="30"/>
        </w:rPr>
      </w:pPr>
    </w:p>
    <w:p w:rsidR="00434025" w:rsidRPr="00434025" w:rsidRDefault="00434025" w:rsidP="00434025">
      <w:pPr>
        <w:ind w:firstLine="540"/>
        <w:jc w:val="both"/>
      </w:pPr>
      <w:r w:rsidRPr="00434025">
        <w:rPr>
          <w:b/>
          <w:sz w:val="30"/>
          <w:szCs w:val="30"/>
        </w:rPr>
        <w:t>Статья 381. Условия начала и прекращения применения налога на профессиональный доход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1. Физическое лицо, изъявившее желание перейти на применение налога на профессиональный доход, обязано: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установить приложение "Налог на профессиональный доход". Приложение "Налог на профессиональный доход" размещается на официальном сайте Министерства по налогам и сборам в сети Интернет и доступно для бесплатной установки на смартфон, ноутбук или компьютер, включая планшетный компьютер;</w:t>
      </w:r>
    </w:p>
    <w:p w:rsidR="00434025" w:rsidRPr="00434025" w:rsidRDefault="00434025" w:rsidP="00434025">
      <w:pPr>
        <w:spacing w:before="29" w:after="29"/>
        <w:ind w:firstLine="540"/>
        <w:jc w:val="both"/>
      </w:pPr>
      <w:r w:rsidRPr="00434025">
        <w:rPr>
          <w:sz w:val="30"/>
          <w:szCs w:val="30"/>
        </w:rPr>
        <w:t>проинформировать налоговый орган через приложение "Налог на профессиональный доход" о применении налога на профессиональный доход.</w:t>
      </w:r>
    </w:p>
    <w:p w:rsidR="00434025" w:rsidRPr="00434025" w:rsidRDefault="00434025" w:rsidP="00434025">
      <w:pPr>
        <w:spacing w:before="29" w:after="29"/>
        <w:ind w:firstLine="540"/>
        <w:jc w:val="both"/>
      </w:pPr>
      <w:r w:rsidRPr="00434025">
        <w:rPr>
          <w:sz w:val="30"/>
          <w:szCs w:val="30"/>
        </w:rPr>
        <w:t>Плательщик передает налоговому органу сведения о сумме расчетов посредством приложения "Налог на профессиональный доход", а в случае, предусмотренном подпунктом 3.1 пункта 3 настоящей статьи, информирует налоговый орган через приложение "Налог на профессиональный доход" о прекращении применения налога на профессиональный доход.</w:t>
      </w:r>
    </w:p>
    <w:p w:rsidR="00434025" w:rsidRPr="00434025" w:rsidRDefault="00434025" w:rsidP="00434025">
      <w:pPr>
        <w:spacing w:before="29" w:after="29"/>
        <w:ind w:firstLine="540"/>
        <w:jc w:val="both"/>
      </w:pPr>
      <w:r w:rsidRPr="00434025">
        <w:rPr>
          <w:sz w:val="30"/>
          <w:szCs w:val="30"/>
        </w:rPr>
        <w:t>Порядок использования приложения "Налог на профессиональный доход", включая передачу налоговому органу сведений о сумме расчетов посредством такого приложения, устанавливается Советом Министров Республики Беларусь.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 xml:space="preserve">2. В случае несоответствия деятельности физического лица, претендующего на применение налога на профессиональный доход, видам деятельности, определяемым Советом Министров Республики Беларусь для плательщиков налога на профессиональный доход, налоговый орган не </w:t>
      </w:r>
      <w:r w:rsidRPr="00434025">
        <w:rPr>
          <w:sz w:val="30"/>
          <w:szCs w:val="30"/>
        </w:rPr>
        <w:lastRenderedPageBreak/>
        <w:t>позднее дня получения информации, предусмотренной абзацем третьим пункта 1 настоящей статьи, сообщает физическому лицу о невозможности применения этого налога.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3. Применение налога на профессиональный доход прекращается: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3.1. со дня принятия плательщиком решения о прекращении деятельности с применением налога на профессиональный доход;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3.2. по инициативе налогового органа в случае: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несоответствия деятельности физического лица видам деятельности, определяемым Советом Министров Республики Беларусь для плательщиков налога на профессиональный доход, - с даты, указанной в уведомлении налогового органа о прекращении применения налога на профессиональный доход;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смерти или объявления физического лица умершим - со дня смерти или объявления физического лица умершим;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признания судом физического лица безвестно отсутствующим либо недееспособным - с даты вступления в законную силу решения суда.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4. В случае прекращения применения налога на профессиональный доход физическое лицо вправе в последующем применить налог на профессиональный доход не ранее 1-го числа второго месяца, следующего за месяцем, в котором прекращено применение налога на профессиональный доход.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b/>
          <w:sz w:val="30"/>
          <w:szCs w:val="30"/>
        </w:rPr>
        <w:t>Статья 381-1. Налоговая база налога на профессиональный доход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1. Налоговой базой признается денежное выражение полученного профессионального дохода, включая предварительную оплату, аванс, задаток, уменьшенного на сумму налогового вычета, предусмотренного пунктом 1 статьи 381-3 настоящего Кодекса, с учетом части второй настоящего пункта.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При получении доходов в натуральной форме налоговая база определяется в порядке, предусмотренном статьей 200 настоящего Кодекса.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Налоговая база определяется отдельно по видам доходов, в отношении которых установлены различные налоговые ставки.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 xml:space="preserve">2. В целях определения налоговой базы профессиональный доход учитывается нарастающим итогом с начала налогового периода на дату его </w:t>
      </w:r>
      <w:r w:rsidRPr="00434025">
        <w:rPr>
          <w:sz w:val="30"/>
          <w:szCs w:val="30"/>
        </w:rPr>
        <w:lastRenderedPageBreak/>
        <w:t>получения, определяемую в соответствии со статьей 381-5 настоящего Кодекса, с учетом иных положений настоящей статьи.</w:t>
      </w:r>
    </w:p>
    <w:p w:rsidR="00434025" w:rsidRPr="00434025" w:rsidRDefault="00434025" w:rsidP="00434025">
      <w:pPr>
        <w:spacing w:before="260" w:after="200"/>
        <w:ind w:firstLine="540"/>
        <w:jc w:val="both"/>
      </w:pPr>
      <w:r w:rsidRPr="00434025">
        <w:rPr>
          <w:sz w:val="30"/>
          <w:szCs w:val="30"/>
        </w:rPr>
        <w:t>В налоговую базу текущего налогового периода включаются: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полученный в текущем налоговом периоде профессиональный доход по суммам расчетов, сведения о которых получены налоговым органом не позднее 8-го числа месяца, следующего за текущим налоговым периодом;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полученный в непосредственно предшествующем налоговом периоде профессиональный доход по суммам расчетов, сведения о которых получены налоговым органом в период с 9-го числа текущего налогового периода по последний день текущего налогового периода;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полученный в иных предшествующих налоговых периодах профессиональный доход по суммам расчетов, сведения о которых получены налоговым органом в течение текущего налогового периода.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3. В случае возврата плательщиком ранее полученных денежных средств в счет оплаты (предварительной оплаты, аванса, задатка) товаров (работ, услуг), имущественных прав, а также в случае обнаружения плательщиком ошибок в ранее переданных налоговому органу сведениях в части уменьшения сумм расчетов на сумму возврата (уменьшения суммы расчетов) уменьшаются доходы того налогового периода, в котором произведен возврат (уменьшены суммы расчетов).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4. Плательщик вправе провести корректировку ранее переданных налоговому органу сведений о сумме расчетов, приводящих к завышению сумм налога на профессиональный доход, подлежащих уплате, в случае возврата денежных средств, полученных в счет оплаты (предварительной оплаты, аванса, задатка) товаров (работ, услуг), имущественных прав, или некорректного ввода таких сведений с одновременным представлением через приложение "Налог на профессиональный доход" пояснений с указанием причин такой корректировки.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5. При наличии оснований полагать, что доступ к информационному обмену при применении плательщиком особого режима налогообложения имеют неуполномоченные лица, операции по корректировке в сторону уменьшения ранее переданных налоговому органу сведений о сумме расчетов могут быть ограничены налоговым органом до представления плательщиком лично, в электронной форме через личный кабинет пояснений с указанием причин такой корректировки. Плательщик также вправе представить подтверждающие документы.</w:t>
      </w:r>
    </w:p>
    <w:p w:rsidR="00434025" w:rsidRPr="00434025" w:rsidRDefault="00434025" w:rsidP="00434025">
      <w:pPr>
        <w:spacing w:before="260" w:after="200"/>
        <w:ind w:firstLine="540"/>
        <w:jc w:val="both"/>
      </w:pPr>
      <w:r w:rsidRPr="00434025">
        <w:rPr>
          <w:sz w:val="30"/>
          <w:szCs w:val="30"/>
        </w:rPr>
        <w:lastRenderedPageBreak/>
        <w:t>6. Профессиональный доход, полученный в иностранной валюте, пересчитывается в белорусские рубли по официальному курсу, установленному Национальным банком на дату получения профессионального дохода.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b/>
          <w:sz w:val="30"/>
          <w:szCs w:val="30"/>
        </w:rPr>
        <w:t>Статья 381-2. Ставки налога на профессиональный доход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1. Ставки налога на профессиональный доход устанавливаются в следующих размерах: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десять (10) процентов - в отношении профессионального дохода, полученного плательщиками от реализации товаров (работ, услуг), имущественных прав, если иное не предусмотрено абзацем третьим настоящего пункта;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двадцать (20) процентов - в отношении профессионального дохода, полученного от организаций и индивидуальных предпринимателей, состоящих на учете в налоговых органах Республики Беларусь, в части, превысившей в пределах календарного года 60 000 белорусских рублей, независимо от размера примененного налогового вычета, предусмотренного пунктом 1 статьи 381-3 настоящего Кодекса. Данное положение распространяется также на плательщиков, повторно начавших применение налога на профессиональный доход в течение календарного года.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2. При выявлении налоговым органом факта получения плательщиком профессионального дохода без формирования чека посредством приложения "Налог на профессиональный доход" налог с этого дохода исчисляется налоговыми органами по ставке двадцать (20) процентов без учета положений пунктов 1 и 5 статьи 381-3 настоящего Кодекса.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b/>
          <w:sz w:val="30"/>
          <w:szCs w:val="30"/>
        </w:rPr>
        <w:t>Статья 381-3. Льготы по налогу на профессиональный доход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1. Лицо, впервые применяющее налог на профессиональный доход, имеет право на уменьшение налоговой базы на сумму налогового вычета в размере 2000 белорусских рублей. Вычет применяется последовательно в отношении полученных доходов начиная с первого полученного дохода.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2. Остаток налогового вычета, указанного в пункте 1 настоящей статьи, не использованного в текущем календарном году, подлежит применению в последующие календарные годы.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3. В случае, если физическое лицо снято с учета в качестве плательщика налога на профессиональный доход, а впоследствии повторно начинает применять налог на профессиональный доход, остаток неиспользованного налогового вычета не восстанавливается. Налоговый вычет после его использования повторно не предоставляется.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lastRenderedPageBreak/>
        <w:t>4. Уменьшение суммы профессионального дохода на сумму налогового вычета, предусмотренного пунктом 1 настоящей статьи, осуществляется налоговым органом самостоятельно.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5. Льготы по налогу на профессиональный доход в части размера обязательных страховых взносов в бюджет государственного внебюджетного фонда социальной защиты населения Республики Беларусь определяются в порядке, установленном законодательством о социальном страховании.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Плательщики, являющиеся получателями пенсий, уведомляют о получении пенсии через приложение "Налог на профессиональный доход", что является основанием для предоставления налоговым органом льготы по налогу на профессиональный доход с 1-го числа месяца, в котором осуществлено такое уведомление.</w:t>
      </w:r>
    </w:p>
    <w:p w:rsidR="00434025" w:rsidRPr="00434025" w:rsidRDefault="00434025" w:rsidP="00434025">
      <w:pPr>
        <w:jc w:val="both"/>
        <w:rPr>
          <w:sz w:val="30"/>
          <w:szCs w:val="30"/>
        </w:rPr>
      </w:pPr>
    </w:p>
    <w:p w:rsidR="00434025" w:rsidRPr="00434025" w:rsidRDefault="00434025" w:rsidP="00434025">
      <w:pPr>
        <w:ind w:firstLine="540"/>
        <w:jc w:val="both"/>
      </w:pPr>
      <w:r w:rsidRPr="00434025">
        <w:rPr>
          <w:b/>
          <w:sz w:val="30"/>
          <w:szCs w:val="30"/>
        </w:rPr>
        <w:t>Статья 381-4. Налоговый период налога на профессиональный доход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Налоговым периодом налога на профессиональный доход признается календарный месяц.</w:t>
      </w:r>
    </w:p>
    <w:p w:rsidR="00434025" w:rsidRPr="00434025" w:rsidRDefault="00434025" w:rsidP="00434025">
      <w:pPr>
        <w:rPr>
          <w:sz w:val="30"/>
          <w:szCs w:val="30"/>
        </w:rPr>
      </w:pPr>
    </w:p>
    <w:p w:rsidR="00434025" w:rsidRPr="00434025" w:rsidRDefault="00434025" w:rsidP="00434025">
      <w:pPr>
        <w:ind w:firstLine="540"/>
        <w:jc w:val="both"/>
      </w:pPr>
      <w:r w:rsidRPr="00434025">
        <w:rPr>
          <w:b/>
          <w:sz w:val="30"/>
          <w:szCs w:val="30"/>
        </w:rPr>
        <w:t>Статья 381-5. Дата получения профессионального дохода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1. Для целей настоящей главы датой получения профессионального дохода признается: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дата получения соответствующих денежных средств, включая предварительную оплату, аванс, задаток, или дата поступления таких денежных средств на счета плательщика в банках либо по его поручению на счета третьих лиц, или дата зачисления таких денежных средств в виде электронных денег в электронный кошелек плательщика либо по его поручению в электронный кошелек третьих лиц, если иное не предусмотрено настоящей статьей;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дата передачи доходов в натуральной форме - при получении доходов в натуральной форме;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дата прекращения обязательства перед плательщиком по выплате ему дохода - при прекращении такого обязательства, в том числе путем зачета встречных однородных требований, прощения долга, уступки права требования другому лицу.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 xml:space="preserve">2. Физические лица, ранее применявшие иные особые режимы налогообложения в соответствии с настоящим Кодексом, при применении налога на профессиональный доход не признают в составе доходов при его </w:t>
      </w:r>
      <w:r w:rsidRPr="00434025">
        <w:rPr>
          <w:sz w:val="30"/>
          <w:szCs w:val="30"/>
        </w:rPr>
        <w:lastRenderedPageBreak/>
        <w:t>исчислении доходы от реализации товаров (работ, услуг), имущественных прав, оплата (частичная оплата) которых произведена в период применения налога на профессиональный доход, в случае, если указанные доходы подлежат учету при налогообложении в соответствии с ранее применяемыми иными особыми режимами налогообложения.</w:t>
      </w:r>
    </w:p>
    <w:p w:rsidR="00434025" w:rsidRPr="00434025" w:rsidRDefault="00434025" w:rsidP="00434025">
      <w:pPr>
        <w:rPr>
          <w:sz w:val="30"/>
          <w:szCs w:val="30"/>
        </w:rPr>
      </w:pPr>
    </w:p>
    <w:p w:rsidR="00434025" w:rsidRPr="00434025" w:rsidRDefault="00434025" w:rsidP="00434025">
      <w:pPr>
        <w:ind w:firstLine="540"/>
        <w:jc w:val="both"/>
      </w:pPr>
      <w:r w:rsidRPr="00434025">
        <w:rPr>
          <w:b/>
          <w:sz w:val="30"/>
          <w:szCs w:val="30"/>
        </w:rPr>
        <w:t>Статья 381-6. Порядок исчисления налога на профессиональный доход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Сумма налога на профессиональный доход исчисляется налоговым органом как произведение налоговой базы и ставки налога.</w:t>
      </w:r>
    </w:p>
    <w:p w:rsidR="00434025" w:rsidRPr="00434025" w:rsidRDefault="00434025" w:rsidP="00434025">
      <w:pPr>
        <w:rPr>
          <w:sz w:val="30"/>
          <w:szCs w:val="30"/>
        </w:rPr>
      </w:pPr>
    </w:p>
    <w:p w:rsidR="00434025" w:rsidRPr="00434025" w:rsidRDefault="00434025" w:rsidP="00434025">
      <w:pPr>
        <w:ind w:firstLine="540"/>
        <w:jc w:val="both"/>
      </w:pPr>
      <w:r w:rsidRPr="00434025">
        <w:rPr>
          <w:b/>
          <w:sz w:val="30"/>
          <w:szCs w:val="30"/>
        </w:rPr>
        <w:t>Статья 381-7. Порядок и сроки уплаты налога на профессиональный доход</w:t>
      </w:r>
    </w:p>
    <w:p w:rsidR="00434025" w:rsidRPr="00434025" w:rsidRDefault="00434025" w:rsidP="00434025">
      <w:pPr>
        <w:ind w:firstLine="540"/>
        <w:jc w:val="both"/>
      </w:pPr>
      <w:r w:rsidRPr="00434025">
        <w:rPr>
          <w:sz w:val="30"/>
          <w:szCs w:val="30"/>
        </w:rPr>
        <w:t>1. Налоговый орган уведомляет плательщика через приложение "Налог на профессиональный доход" не позднее 10-го числа месяца, следующего за истекшим налоговым периодом, о сумме налога на профессиональный доход, подлежащей уплате по итогам налогового периода, с указанием реквизитов, необходимых для уплаты налога на профессиональный доход.</w:t>
      </w:r>
    </w:p>
    <w:p w:rsidR="00434025" w:rsidRPr="00434025" w:rsidRDefault="00434025" w:rsidP="00434025">
      <w:pPr>
        <w:spacing w:before="200" w:after="200"/>
        <w:ind w:firstLine="540"/>
        <w:jc w:val="both"/>
      </w:pPr>
      <w:r w:rsidRPr="00434025">
        <w:rPr>
          <w:sz w:val="30"/>
          <w:szCs w:val="30"/>
        </w:rPr>
        <w:t>2. Уплата налога на профессиональный доход осуществляется не позднее 22-го числа месяца, следующего за истекшим налоговым периодом.</w:t>
      </w:r>
    </w:p>
    <w:p w:rsidR="00434025" w:rsidRPr="00434025" w:rsidRDefault="00434025" w:rsidP="00434025">
      <w:pPr>
        <w:autoSpaceDE w:val="0"/>
        <w:spacing w:before="200" w:after="200"/>
        <w:ind w:firstLine="540"/>
        <w:jc w:val="both"/>
      </w:pPr>
      <w:r w:rsidRPr="00434025">
        <w:rPr>
          <w:sz w:val="30"/>
          <w:szCs w:val="30"/>
        </w:rPr>
        <w:t>3. Плательщик вправе осуществить уплату налога на профессиональный доход посредством прилож</w:t>
      </w:r>
      <w:bookmarkStart w:id="0" w:name="_GoBack"/>
      <w:bookmarkEnd w:id="0"/>
      <w:r w:rsidRPr="00434025">
        <w:rPr>
          <w:sz w:val="30"/>
          <w:szCs w:val="30"/>
        </w:rPr>
        <w:t>ения "Налог на профессиональный доход".</w:t>
      </w:r>
    </w:p>
    <w:p w:rsidR="00931DAA" w:rsidRPr="00434025" w:rsidRDefault="00434025">
      <w:r w:rsidRPr="00434025">
        <w:rPr>
          <w:sz w:val="30"/>
          <w:szCs w:val="30"/>
        </w:rPr>
        <w:t>профессиональный доход"</w:t>
      </w:r>
      <w:r w:rsidRPr="00434025">
        <w:rPr>
          <w:sz w:val="30"/>
          <w:szCs w:val="30"/>
        </w:rPr>
        <w:t>.</w:t>
      </w:r>
    </w:p>
    <w:sectPr w:rsidR="00931DAA" w:rsidRPr="00434025">
      <w:headerReference w:type="default" r:id="rId4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34025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34025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zioQIAACAFAAAOAAAAZHJzL2Uyb0RvYy54bWysVM2O0zAQviPxDpbv3SRVtm2ipqv9oQhp&#10;+ZEWHsBNnMbCsY3tNlnQHrjzCrwDBw7ceIXuGzG2m24XLgiRgzO2x5+/mfnG87O+5WhLtWFSFDg5&#10;iTGiopQVE+sCv3u7HM0wMpaIinApaIFvqcFni6dP5p3K6Vg2kldUIwARJu9UgRtrVR5FpmxoS8yJ&#10;VFTAZi11SyxM9TqqNOkAveXROI4nUSd1pbQsqTGwehU28cLj1zUt7eu6NtQiXmDgZv2o/bhyY7SY&#10;k3ytiWpYuadB/oFFS5iASw9QV8QStNHsD6iWlVoaWduTUraRrGtWUh8DRJPEv0Vz0xBFfSyQHKMO&#10;aTL/D7Z8tX2jEaugdhgJ0kKJdl9333bfdz93P+4/339BictRp0wOrjcKnG1/IXvn7+I16lqW7w0S&#10;8rIhYk3PtZZdQ0kFHP3J6OhowDEOZNW9lBVcRjZWeqC+1q0DhJQgQIda3R7qQ3uLSlicTqDkGJWw&#10;k0zTyfjUUYtIPpxV2tjnVLbIGQXWUH2PTbbXxgbXwcVzl5xVS8a5n+j16pJrtCWglKX/wlmuGhJW&#10;vVrgOhNc/dXmGIMLhySkwwzXhRXgDwTcnovEy+JTlozT+GKcjZaT2XSULtPTUTaNZ6M4yS6ySZxm&#10;6dXyzjFI0rxhVUXFNRN0kGiS/p0E9s0SxOVFiroCZ6eQOh/0Mft9WPtYY/ft8/soyJZZ6FjO2gLP&#10;Dk4kdzV/JioIm+SWMB7s6DF9nzLIwfD3WfEKcaII8rD9qgcUJ5uVrG5BK1pCMaHu8MyA0Uj9EaMO&#10;WrbA5sOGaIoRfyFAb66/B0MPxmowiCjhaIEtRsG8tOEd2CjN1g0gB0ULeQ6arJkXzAMLoOwm0Iae&#10;/P7JcH1+PPdeDw/b4hcAAAD//wMAUEsDBBQABgAIAAAAIQA9yRKb1wAAAAMBAAAPAAAAZHJzL2Rv&#10;d25yZXYueG1sTI/BbsIwEETvlfgHa5G4FYcgAU3jIErVXqumlbgu8RJHiddRbCD9+zqn9jg7q5k3&#10;+X60nbjR4BvHClbLBARx5XTDtYLvr7fHHQgfkDV2jknBD3nYF7OHHDPt7vxJtzLUIoawz1CBCaHP&#10;pPSVIYt+6Xri6F3cYDFEOdRSD3iP4baTaZJspMWGY4PBno6Gqra8WgXrj3R78u/l67E/0VO78y/t&#10;hY1Si/l4eAYRaAx/zzDhR3QoItPZXVl70SmIQ8J0FZOXRnVWkG43IItc/mcvfgEAAP//AwBQSwEC&#10;LQAUAAYACAAAACEAtoM4kv4AAADhAQAAEwAAAAAAAAAAAAAAAAAAAAAAW0NvbnRlbnRfVHlwZXNd&#10;LnhtbFBLAQItABQABgAIAAAAIQA4/SH/1gAAAJQBAAALAAAAAAAAAAAAAAAAAC8BAABfcmVscy8u&#10;cmVsc1BLAQItABQABgAIAAAAIQDl7ezioQIAACAFAAAOAAAAAAAAAAAAAAAAAC4CAABkcnMvZTJv&#10;RG9jLnhtbFBLAQItABQABgAIAAAAIQA9yRKb1wAAAAMBAAAPAAAAAAAAAAAAAAAAAPsEAABkcnMv&#10;ZG93bnJldi54bWxQSwUGAAAAAAQABADzAAAA/wUAAAAA&#10;" stroked="f">
              <v:fill opacity="0"/>
              <v:textbox inset="0,0,0,0">
                <w:txbxContent>
                  <w:p w:rsidR="00000000" w:rsidRDefault="00434025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25"/>
    <w:rsid w:val="000B2378"/>
    <w:rsid w:val="000F2FB1"/>
    <w:rsid w:val="00131FEE"/>
    <w:rsid w:val="0016213C"/>
    <w:rsid w:val="001C0D31"/>
    <w:rsid w:val="001D4EB0"/>
    <w:rsid w:val="00242097"/>
    <w:rsid w:val="002F201F"/>
    <w:rsid w:val="00315CA5"/>
    <w:rsid w:val="00317DE4"/>
    <w:rsid w:val="00337710"/>
    <w:rsid w:val="00384614"/>
    <w:rsid w:val="003D2C25"/>
    <w:rsid w:val="003F547C"/>
    <w:rsid w:val="004052CD"/>
    <w:rsid w:val="004120A4"/>
    <w:rsid w:val="00423298"/>
    <w:rsid w:val="00434025"/>
    <w:rsid w:val="00434B73"/>
    <w:rsid w:val="00443913"/>
    <w:rsid w:val="00447300"/>
    <w:rsid w:val="0049093F"/>
    <w:rsid w:val="004F6BE5"/>
    <w:rsid w:val="00525CFC"/>
    <w:rsid w:val="005316CE"/>
    <w:rsid w:val="00533985"/>
    <w:rsid w:val="005C1F25"/>
    <w:rsid w:val="00670E17"/>
    <w:rsid w:val="006D4AEA"/>
    <w:rsid w:val="006E2054"/>
    <w:rsid w:val="006E2CF6"/>
    <w:rsid w:val="00740471"/>
    <w:rsid w:val="007560B9"/>
    <w:rsid w:val="00782936"/>
    <w:rsid w:val="007C5B92"/>
    <w:rsid w:val="007E7129"/>
    <w:rsid w:val="00804085"/>
    <w:rsid w:val="00810BF9"/>
    <w:rsid w:val="00833A77"/>
    <w:rsid w:val="00834165"/>
    <w:rsid w:val="008928A9"/>
    <w:rsid w:val="008C49BD"/>
    <w:rsid w:val="008D7D32"/>
    <w:rsid w:val="008E0D96"/>
    <w:rsid w:val="00931DAA"/>
    <w:rsid w:val="00957C91"/>
    <w:rsid w:val="00962C01"/>
    <w:rsid w:val="00983CF3"/>
    <w:rsid w:val="009D1A9E"/>
    <w:rsid w:val="009E13C3"/>
    <w:rsid w:val="00A96A46"/>
    <w:rsid w:val="00B03E37"/>
    <w:rsid w:val="00B3623F"/>
    <w:rsid w:val="00B816E8"/>
    <w:rsid w:val="00C41E85"/>
    <w:rsid w:val="00C526EA"/>
    <w:rsid w:val="00C96957"/>
    <w:rsid w:val="00C97C52"/>
    <w:rsid w:val="00CC6D80"/>
    <w:rsid w:val="00CE5E67"/>
    <w:rsid w:val="00D24584"/>
    <w:rsid w:val="00D57B14"/>
    <w:rsid w:val="00DC35DD"/>
    <w:rsid w:val="00DD5FBE"/>
    <w:rsid w:val="00DF2FA3"/>
    <w:rsid w:val="00E31537"/>
    <w:rsid w:val="00E44095"/>
    <w:rsid w:val="00E55031"/>
    <w:rsid w:val="00E65A38"/>
    <w:rsid w:val="00E9068C"/>
    <w:rsid w:val="00EA7BDE"/>
    <w:rsid w:val="00EB41A4"/>
    <w:rsid w:val="00EB7E8C"/>
    <w:rsid w:val="00EE0379"/>
    <w:rsid w:val="00F02E8D"/>
    <w:rsid w:val="00F12DF3"/>
    <w:rsid w:val="00F16997"/>
    <w:rsid w:val="00F237B9"/>
    <w:rsid w:val="00F61900"/>
    <w:rsid w:val="00F964E5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55847"/>
  <w15:chartTrackingRefBased/>
  <w15:docId w15:val="{1F06F021-B324-4A84-B505-5F185BB6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34025"/>
  </w:style>
  <w:style w:type="paragraph" w:styleId="a4">
    <w:name w:val="header"/>
    <w:basedOn w:val="a"/>
    <w:link w:val="a5"/>
    <w:rsid w:val="004340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rsid w:val="00434025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 Екатерина Сергеевна</dc:creator>
  <cp:keywords/>
  <dc:description/>
  <cp:lastModifiedBy>Ерох Екатерина Сергеевна</cp:lastModifiedBy>
  <cp:revision>1</cp:revision>
  <dcterms:created xsi:type="dcterms:W3CDTF">2023-02-08T14:21:00Z</dcterms:created>
  <dcterms:modified xsi:type="dcterms:W3CDTF">2023-02-08T14:23:00Z</dcterms:modified>
</cp:coreProperties>
</file>